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3EAF" w14:textId="2AC8FC4F" w:rsidR="00415A01" w:rsidRDefault="00415A01">
      <w:pPr>
        <w:rPr>
          <w:rFonts w:ascii="Open Sans" w:hAnsi="Open Sans" w:cs="Open Sans"/>
          <w:lang w:val="en-GB"/>
        </w:rPr>
      </w:pPr>
    </w:p>
    <w:p w14:paraId="7B8432B8" w14:textId="77777777" w:rsidR="0089596F" w:rsidRPr="00000490" w:rsidRDefault="0089596F">
      <w:pPr>
        <w:rPr>
          <w:rFonts w:ascii="Open Sans" w:hAnsi="Open Sans" w:cs="Open Sans"/>
          <w:lang w:val="en-GB"/>
        </w:rPr>
      </w:pPr>
    </w:p>
    <w:p w14:paraId="4D269587" w14:textId="42DD5FFE" w:rsidR="00415A01" w:rsidRPr="00000490" w:rsidRDefault="006D59CA" w:rsidP="00415A01">
      <w:pPr>
        <w:jc w:val="center"/>
        <w:rPr>
          <w:rFonts w:ascii="Open Sans bold" w:hAnsi="Open Sans bold" w:cs="Open Sans" w:hint="eastAsia"/>
          <w:sz w:val="38"/>
          <w:szCs w:val="40"/>
          <w:lang w:val="en-GB"/>
        </w:rPr>
      </w:pPr>
      <w:r>
        <w:rPr>
          <w:rFonts w:ascii="Open Sans bold" w:hAnsi="Open Sans bold" w:cs="Open Sans"/>
          <w:sz w:val="38"/>
          <w:szCs w:val="40"/>
          <w:lang w:val="en-GB"/>
        </w:rPr>
        <w:t>Interregional Learning</w:t>
      </w:r>
      <w:r w:rsidR="00415A01" w:rsidRPr="00000490">
        <w:rPr>
          <w:rFonts w:ascii="Open Sans bold" w:hAnsi="Open Sans bold" w:cs="Open Sans"/>
          <w:sz w:val="38"/>
          <w:szCs w:val="40"/>
          <w:lang w:val="en-GB"/>
        </w:rPr>
        <w:t xml:space="preserve"> </w:t>
      </w:r>
      <w:r>
        <w:rPr>
          <w:rFonts w:ascii="Open Sans bold" w:hAnsi="Open Sans bold" w:cs="Open Sans"/>
          <w:sz w:val="38"/>
          <w:szCs w:val="40"/>
          <w:lang w:val="en-GB"/>
        </w:rPr>
        <w:t>E</w:t>
      </w:r>
      <w:r w:rsidR="00415A01" w:rsidRPr="00000490">
        <w:rPr>
          <w:rFonts w:ascii="Open Sans bold" w:hAnsi="Open Sans bold" w:cs="Open Sans"/>
          <w:sz w:val="38"/>
          <w:szCs w:val="40"/>
          <w:lang w:val="en-GB"/>
        </w:rPr>
        <w:t>vent</w:t>
      </w:r>
      <w:r>
        <w:rPr>
          <w:rFonts w:ascii="Open Sans bold" w:hAnsi="Open Sans bold" w:cs="Open Sans"/>
          <w:sz w:val="38"/>
          <w:szCs w:val="40"/>
          <w:lang w:val="en-GB"/>
        </w:rPr>
        <w:t xml:space="preserve"> n°2</w:t>
      </w:r>
    </w:p>
    <w:p w14:paraId="1098C0B6" w14:textId="77777777" w:rsidR="00415A01" w:rsidRPr="00000490" w:rsidRDefault="00415A01" w:rsidP="00415A01">
      <w:pPr>
        <w:jc w:val="center"/>
        <w:rPr>
          <w:rFonts w:ascii="Open Sans" w:hAnsi="Open Sans" w:cs="Open Sans"/>
          <w:lang w:val="en-GB"/>
        </w:rPr>
      </w:pPr>
    </w:p>
    <w:p w14:paraId="65151466" w14:textId="64CFB0D7" w:rsidR="006D59CA" w:rsidRDefault="006D59CA" w:rsidP="00415A01">
      <w:pPr>
        <w:jc w:val="center"/>
        <w:rPr>
          <w:rFonts w:ascii="Open Sans" w:hAnsi="Open Sans" w:cs="Open Sans"/>
          <w:lang w:val="en-GB"/>
        </w:rPr>
      </w:pPr>
      <w:r w:rsidRPr="006D59CA">
        <w:rPr>
          <w:rFonts w:ascii="Open Sans" w:hAnsi="Open Sans" w:cs="Open Sans"/>
          <w:lang w:val="en-GB"/>
        </w:rPr>
        <w:t xml:space="preserve">The </w:t>
      </w:r>
      <w:r>
        <w:rPr>
          <w:rFonts w:ascii="Open Sans" w:hAnsi="Open Sans" w:cs="Open Sans"/>
          <w:lang w:val="en-GB"/>
        </w:rPr>
        <w:t>world</w:t>
      </w:r>
      <w:r w:rsidRPr="006D59CA">
        <w:rPr>
          <w:rFonts w:ascii="Open Sans" w:hAnsi="Open Sans" w:cs="Open Sans"/>
          <w:lang w:val="en-GB"/>
        </w:rPr>
        <w:t xml:space="preserve"> crisis</w:t>
      </w:r>
      <w:r>
        <w:rPr>
          <w:rFonts w:ascii="Open Sans" w:hAnsi="Open Sans" w:cs="Open Sans"/>
          <w:lang w:val="en-GB"/>
        </w:rPr>
        <w:t xml:space="preserve"> we are all living is forcing us to adapt the organisation of the event.</w:t>
      </w:r>
    </w:p>
    <w:p w14:paraId="110F6590" w14:textId="24FD9576" w:rsidR="006D59CA" w:rsidRDefault="006D59CA" w:rsidP="00415A01">
      <w:pPr>
        <w:jc w:val="center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A 1</w:t>
      </w:r>
      <w:r w:rsidRPr="006D59CA">
        <w:rPr>
          <w:rFonts w:ascii="Open Sans" w:hAnsi="Open Sans" w:cs="Open Sans"/>
          <w:vertAlign w:val="superscript"/>
          <w:lang w:val="en-GB"/>
        </w:rPr>
        <w:t>st</w:t>
      </w:r>
      <w:r>
        <w:rPr>
          <w:rFonts w:ascii="Open Sans" w:hAnsi="Open Sans" w:cs="Open Sans"/>
          <w:lang w:val="en-GB"/>
        </w:rPr>
        <w:t xml:space="preserve"> part will be held online and could take place as planned on 23, 24, 25 June.</w:t>
      </w:r>
    </w:p>
    <w:p w14:paraId="787B54CA" w14:textId="2977B403" w:rsidR="00415A01" w:rsidRPr="006D59CA" w:rsidRDefault="006D59CA" w:rsidP="006D59CA">
      <w:pPr>
        <w:jc w:val="center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The 2</w:t>
      </w:r>
      <w:r w:rsidRPr="006D59CA">
        <w:rPr>
          <w:rFonts w:ascii="Open Sans" w:hAnsi="Open Sans" w:cs="Open Sans"/>
          <w:vertAlign w:val="superscript"/>
          <w:lang w:val="en-GB"/>
        </w:rPr>
        <w:t>nd</w:t>
      </w:r>
      <w:r>
        <w:rPr>
          <w:rFonts w:ascii="Open Sans" w:hAnsi="Open Sans" w:cs="Open Sans"/>
          <w:lang w:val="en-GB"/>
        </w:rPr>
        <w:t xml:space="preserve"> part will be postponed to Autumn 2020. It will be on-site if travels in Europe resume or online if travelling in Europe is still not allowed by September 2020.</w:t>
      </w:r>
    </w:p>
    <w:p w14:paraId="5F899926" w14:textId="1836A18E" w:rsidR="00415A01" w:rsidRPr="006D59CA" w:rsidRDefault="00415A01">
      <w:pPr>
        <w:rPr>
          <w:rFonts w:ascii="Open Sans" w:hAnsi="Open Sans" w:cs="Open Sans"/>
          <w:lang w:val="en-GB"/>
        </w:rPr>
      </w:pPr>
    </w:p>
    <w:p w14:paraId="02E07C56" w14:textId="790EA81C" w:rsidR="00415A01" w:rsidRPr="006D59CA" w:rsidRDefault="00415A01">
      <w:pPr>
        <w:rPr>
          <w:rFonts w:ascii="Open Sans" w:hAnsi="Open Sans" w:cs="Open Sans"/>
          <w:lang w:val="en-GB"/>
        </w:rPr>
      </w:pPr>
    </w:p>
    <w:p w14:paraId="42543535" w14:textId="7D78DD7A" w:rsidR="00415A01" w:rsidRPr="00000490" w:rsidRDefault="0011031F" w:rsidP="00415A01">
      <w:pPr>
        <w:jc w:val="center"/>
        <w:rPr>
          <w:rFonts w:ascii="Open Sans" w:hAnsi="Open Sans" w:cs="Open Sans"/>
          <w:b/>
          <w:sz w:val="24"/>
          <w:lang w:val="en-GB"/>
        </w:rPr>
      </w:pPr>
      <w:r>
        <w:rPr>
          <w:rFonts w:ascii="Open Sans" w:hAnsi="Open Sans" w:cs="Open Sans"/>
          <w:b/>
          <w:sz w:val="24"/>
          <w:lang w:val="en-GB"/>
        </w:rPr>
        <w:t>Final</w:t>
      </w:r>
      <w:bookmarkStart w:id="1" w:name="_GoBack"/>
      <w:bookmarkEnd w:id="1"/>
      <w:r w:rsidR="006D59CA">
        <w:rPr>
          <w:rFonts w:ascii="Open Sans" w:hAnsi="Open Sans" w:cs="Open Sans"/>
          <w:b/>
          <w:sz w:val="24"/>
          <w:lang w:val="en-GB"/>
        </w:rPr>
        <w:t xml:space="preserve"> </w:t>
      </w:r>
      <w:r w:rsidR="00415A01" w:rsidRPr="00000490">
        <w:rPr>
          <w:rFonts w:ascii="Open Sans" w:hAnsi="Open Sans" w:cs="Open Sans"/>
          <w:b/>
          <w:sz w:val="24"/>
          <w:lang w:val="en-GB"/>
        </w:rPr>
        <w:t>Agenda</w:t>
      </w:r>
    </w:p>
    <w:p w14:paraId="06C97F67" w14:textId="73DDA11E" w:rsidR="00415A01" w:rsidRPr="00000490" w:rsidRDefault="00415A01">
      <w:pPr>
        <w:rPr>
          <w:rFonts w:ascii="Open Sans" w:hAnsi="Open Sans" w:cs="Open Sans"/>
          <w:lang w:val="en-GB"/>
        </w:rPr>
      </w:pP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000490" w:rsidRPr="0011031F" w14:paraId="45109691" w14:textId="77777777" w:rsidTr="00000490">
        <w:tc>
          <w:tcPr>
            <w:tcW w:w="9634" w:type="dxa"/>
            <w:gridSpan w:val="2"/>
            <w:shd w:val="clear" w:color="auto" w:fill="A6A6A6" w:themeFill="background1" w:themeFillShade="A6"/>
          </w:tcPr>
          <w:p w14:paraId="1128F801" w14:textId="77777777" w:rsidR="00000490" w:rsidRDefault="00FC49E7" w:rsidP="00000490">
            <w:pPr>
              <w:spacing w:before="240" w:after="240"/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  <w:t xml:space="preserve">23 June 2020 – 10:30 – 12:30 </w:t>
            </w:r>
          </w:p>
          <w:p w14:paraId="4F81E3E5" w14:textId="159DCC44" w:rsidR="00FC49E7" w:rsidRPr="00FC49E7" w:rsidRDefault="00FC49E7" w:rsidP="00000490">
            <w:pPr>
              <w:spacing w:before="240" w:after="240"/>
              <w:rPr>
                <w:rFonts w:ascii="Open Sans" w:hAnsi="Open Sans" w:cs="Open Sans"/>
                <w:b/>
                <w:i/>
                <w:iCs/>
                <w:color w:val="FFFFFF" w:themeColor="background1"/>
                <w:sz w:val="22"/>
                <w:lang w:val="en-GB"/>
              </w:rPr>
            </w:pPr>
            <w:r w:rsidRPr="00FC49E7">
              <w:rPr>
                <w:rFonts w:ascii="Open Sans" w:hAnsi="Open Sans" w:cs="Open Sans"/>
                <w:b/>
                <w:i/>
                <w:iCs/>
                <w:color w:val="FFFFFF" w:themeColor="background1"/>
                <w:sz w:val="22"/>
                <w:lang w:val="en-GB"/>
              </w:rPr>
              <w:t>Project partners only – No stakeholders</w:t>
            </w:r>
          </w:p>
        </w:tc>
      </w:tr>
      <w:tr w:rsidR="00000490" w:rsidRPr="006D59CA" w14:paraId="65D340C0" w14:textId="77777777" w:rsidTr="00000490">
        <w:tc>
          <w:tcPr>
            <w:tcW w:w="1696" w:type="dxa"/>
          </w:tcPr>
          <w:p w14:paraId="193BE708" w14:textId="507BFD57" w:rsidR="00000490" w:rsidRPr="00000490" w:rsidRDefault="00000490" w:rsidP="00000490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</w:t>
            </w:r>
            <w:r w:rsidR="00FC49E7">
              <w:rPr>
                <w:rFonts w:ascii="Open Sans" w:hAnsi="Open Sans" w:cs="Open Sans"/>
                <w:lang w:val="en-GB"/>
              </w:rPr>
              <w:t>0</w:t>
            </w:r>
            <w:r>
              <w:rPr>
                <w:rFonts w:ascii="Open Sans" w:hAnsi="Open Sans" w:cs="Open Sans"/>
                <w:lang w:val="en-GB"/>
              </w:rPr>
              <w:t>:</w:t>
            </w:r>
            <w:r w:rsidR="00FC49E7">
              <w:rPr>
                <w:rFonts w:ascii="Open Sans" w:hAnsi="Open Sans" w:cs="Open Sans"/>
                <w:lang w:val="en-GB"/>
              </w:rPr>
              <w:t>3</w:t>
            </w:r>
            <w:r>
              <w:rPr>
                <w:rFonts w:ascii="Open Sans" w:hAnsi="Open Sans" w:cs="Open Sans"/>
                <w:lang w:val="en-GB"/>
              </w:rPr>
              <w:t>0</w:t>
            </w:r>
            <w:r w:rsidR="001215CE">
              <w:rPr>
                <w:rFonts w:ascii="Open Sans" w:hAnsi="Open Sans" w:cs="Open Sans"/>
                <w:lang w:val="en-GB"/>
              </w:rPr>
              <w:t xml:space="preserve"> am</w:t>
            </w:r>
          </w:p>
        </w:tc>
        <w:tc>
          <w:tcPr>
            <w:tcW w:w="7938" w:type="dxa"/>
          </w:tcPr>
          <w:p w14:paraId="2A1AEBC2" w14:textId="219E1B86" w:rsidR="00000490" w:rsidRPr="00FC49E7" w:rsidRDefault="00FC49E7" w:rsidP="00FC49E7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Introduction (HESAM Université)</w:t>
            </w:r>
          </w:p>
        </w:tc>
      </w:tr>
      <w:tr w:rsidR="00000490" w:rsidRPr="00AB661A" w14:paraId="74DFCF97" w14:textId="77777777" w:rsidTr="00000490">
        <w:tc>
          <w:tcPr>
            <w:tcW w:w="1696" w:type="dxa"/>
          </w:tcPr>
          <w:p w14:paraId="5203A220" w14:textId="77777777" w:rsidR="00000490" w:rsidRDefault="00567AE9" w:rsidP="00000490">
            <w:pPr>
              <w:spacing w:before="240" w:after="240"/>
              <w:rPr>
                <w:rFonts w:ascii="Open Sans" w:hAnsi="Open Sans" w:cs="Open Sans"/>
                <w:iCs/>
                <w:lang w:val="en-GB"/>
              </w:rPr>
            </w:pPr>
            <w:r w:rsidRPr="007A5E3B">
              <w:rPr>
                <w:rFonts w:ascii="Open Sans" w:hAnsi="Open Sans" w:cs="Open Sans"/>
                <w:iCs/>
                <w:lang w:val="en-GB"/>
              </w:rPr>
              <w:t>1</w:t>
            </w:r>
            <w:r w:rsidR="007A5E3B">
              <w:rPr>
                <w:rFonts w:ascii="Open Sans" w:hAnsi="Open Sans" w:cs="Open Sans"/>
                <w:iCs/>
                <w:lang w:val="en-GB"/>
              </w:rPr>
              <w:t>0:40</w:t>
            </w:r>
          </w:p>
          <w:p w14:paraId="7467E654" w14:textId="546D9E09" w:rsidR="007A5E3B" w:rsidRPr="007A5E3B" w:rsidRDefault="007A5E3B" w:rsidP="00000490">
            <w:pPr>
              <w:spacing w:before="240" w:after="240"/>
              <w:rPr>
                <w:rFonts w:ascii="Open Sans" w:hAnsi="Open Sans" w:cs="Open Sans"/>
                <w:i/>
                <w:iCs/>
                <w:lang w:val="en-GB"/>
              </w:rPr>
            </w:pPr>
            <w:r w:rsidRPr="007A5E3B"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(15 m</w:t>
            </w: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in</w:t>
            </w:r>
            <w:r w:rsidRPr="007A5E3B"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. X 2)</w:t>
            </w:r>
          </w:p>
        </w:tc>
        <w:tc>
          <w:tcPr>
            <w:tcW w:w="7938" w:type="dxa"/>
          </w:tcPr>
          <w:p w14:paraId="603439BD" w14:textId="44F029BF" w:rsidR="00FC49E7" w:rsidRPr="00000490" w:rsidRDefault="007A5E3B" w:rsidP="00FC49E7">
            <w:pPr>
              <w:spacing w:before="240" w:after="240"/>
              <w:rPr>
                <w:rFonts w:ascii="Open Sans" w:hAnsi="Open Sans" w:cs="Open Sans"/>
                <w:b/>
                <w:lang w:val="en-GB"/>
              </w:rPr>
            </w:pPr>
            <w:r>
              <w:rPr>
                <w:rFonts w:ascii="Open Sans" w:hAnsi="Open Sans" w:cs="Open Sans"/>
                <w:b/>
                <w:lang w:val="en-GB"/>
              </w:rPr>
              <w:t>Sharing local initiatives</w:t>
            </w:r>
          </w:p>
          <w:p w14:paraId="4EA1BB2F" w14:textId="1DD0B275" w:rsidR="004C4E76" w:rsidRDefault="004C4E76" w:rsidP="004C4E76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2 </w:t>
            </w:r>
            <w:r w:rsidR="006C7638">
              <w:rPr>
                <w:rFonts w:ascii="Open Sans" w:hAnsi="Open Sans" w:cs="Open Sans"/>
                <w:lang w:val="en-GB"/>
              </w:rPr>
              <w:t xml:space="preserve">project </w:t>
            </w:r>
            <w:r>
              <w:rPr>
                <w:rFonts w:ascii="Open Sans" w:hAnsi="Open Sans" w:cs="Open Sans"/>
                <w:lang w:val="en-GB"/>
              </w:rPr>
              <w:t>partners</w:t>
            </w:r>
            <w:r w:rsidR="008074EA">
              <w:rPr>
                <w:rFonts w:ascii="Open Sans" w:hAnsi="Open Sans" w:cs="Open Sans"/>
                <w:lang w:val="en-GB"/>
              </w:rPr>
              <w:t xml:space="preserve"> (PP)</w:t>
            </w:r>
            <w:r>
              <w:rPr>
                <w:rFonts w:ascii="Open Sans" w:hAnsi="Open Sans" w:cs="Open Sans"/>
                <w:lang w:val="en-GB"/>
              </w:rPr>
              <w:t xml:space="preserve"> present 2 </w:t>
            </w:r>
            <w:r w:rsidR="008074EA">
              <w:rPr>
                <w:rFonts w:ascii="Open Sans" w:hAnsi="Open Sans" w:cs="Open Sans"/>
                <w:lang w:val="en-GB"/>
              </w:rPr>
              <w:t>initiatives</w:t>
            </w:r>
            <w:r>
              <w:rPr>
                <w:rFonts w:ascii="Open Sans" w:hAnsi="Open Sans" w:cs="Open Sans"/>
                <w:lang w:val="en-GB"/>
              </w:rPr>
              <w:t xml:space="preserve"> they want to share with other</w:t>
            </w:r>
            <w:r w:rsidR="006C7638">
              <w:rPr>
                <w:rFonts w:ascii="Open Sans" w:hAnsi="Open Sans" w:cs="Open Sans"/>
                <w:lang w:val="en-GB"/>
              </w:rPr>
              <w:t>s (Powerpoint template n°3)</w:t>
            </w:r>
            <w:r w:rsidR="008074EA">
              <w:rPr>
                <w:rFonts w:ascii="Open Sans" w:hAnsi="Open Sans" w:cs="Open Sans"/>
                <w:lang w:val="en-GB"/>
              </w:rPr>
              <w:t xml:space="preserve"> 15 minutes per partner</w:t>
            </w:r>
          </w:p>
          <w:p w14:paraId="50FC29E3" w14:textId="03BA1C09" w:rsidR="008074EA" w:rsidRPr="007A5E3B" w:rsidRDefault="008074EA" w:rsidP="007A5E3B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Q&amp;A</w:t>
            </w:r>
          </w:p>
        </w:tc>
      </w:tr>
      <w:tr w:rsidR="007A5E3B" w:rsidRPr="00AB661A" w14:paraId="12E1E70F" w14:textId="77777777" w:rsidTr="00000490">
        <w:tc>
          <w:tcPr>
            <w:tcW w:w="1696" w:type="dxa"/>
          </w:tcPr>
          <w:p w14:paraId="25E72B31" w14:textId="77777777" w:rsidR="007A5E3B" w:rsidRPr="007A5E3B" w:rsidRDefault="007A5E3B" w:rsidP="00000490">
            <w:pPr>
              <w:spacing w:before="240" w:after="240"/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</w:pPr>
            <w:r w:rsidRPr="007A5E3B">
              <w:rPr>
                <w:rFonts w:ascii="Open Sans" w:hAnsi="Open Sans" w:cs="Open Sans"/>
                <w:iCs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lang w:val="en-GB"/>
              </w:rPr>
              <w:t>1:1</w:t>
            </w:r>
            <w:r w:rsidRPr="007A5E3B">
              <w:rPr>
                <w:rFonts w:ascii="Open Sans" w:hAnsi="Open Sans" w:cs="Open Sans"/>
                <w:iCs/>
                <w:lang w:val="en-GB"/>
              </w:rPr>
              <w:t>0</w:t>
            </w:r>
          </w:p>
          <w:p w14:paraId="51573A5F" w14:textId="77153AB5" w:rsidR="007A5E3B" w:rsidRPr="007A5E3B" w:rsidRDefault="007A5E3B" w:rsidP="00000490">
            <w:pPr>
              <w:spacing w:before="240" w:after="240"/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(</w:t>
            </w:r>
            <w:r w:rsidRPr="007A5E3B"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 xml:space="preserve">0 </w:t>
            </w:r>
            <w:r w:rsidRPr="007A5E3B"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min. x 2</w:t>
            </w: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)</w:t>
            </w:r>
          </w:p>
          <w:p w14:paraId="0355ACEE" w14:textId="77777777" w:rsidR="007A5E3B" w:rsidRPr="007A5E3B" w:rsidRDefault="007A5E3B" w:rsidP="00000490">
            <w:pPr>
              <w:spacing w:before="240" w:after="240"/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</w:pPr>
          </w:p>
          <w:p w14:paraId="70C89B98" w14:textId="4A601254" w:rsidR="007A5E3B" w:rsidRDefault="007A5E3B" w:rsidP="00000490">
            <w:pPr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(</w:t>
            </w:r>
            <w:r w:rsidRPr="007A5E3B"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15 min. x 2</w:t>
            </w: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)</w:t>
            </w:r>
          </w:p>
        </w:tc>
        <w:tc>
          <w:tcPr>
            <w:tcW w:w="7938" w:type="dxa"/>
          </w:tcPr>
          <w:p w14:paraId="5BEA18F3" w14:textId="445030AD" w:rsidR="007A5E3B" w:rsidRPr="00000490" w:rsidRDefault="007A5E3B" w:rsidP="007A5E3B">
            <w:pPr>
              <w:spacing w:before="240" w:after="240"/>
              <w:rPr>
                <w:rFonts w:ascii="Open Sans" w:hAnsi="Open Sans" w:cs="Open Sans"/>
                <w:b/>
                <w:lang w:val="en-GB"/>
              </w:rPr>
            </w:pPr>
            <w:r>
              <w:rPr>
                <w:rFonts w:ascii="Open Sans" w:hAnsi="Open Sans" w:cs="Open Sans"/>
                <w:b/>
                <w:lang w:val="en-GB"/>
              </w:rPr>
              <w:t>Sharing ways of working with the regional authority</w:t>
            </w:r>
          </w:p>
          <w:p w14:paraId="47EBEB4D" w14:textId="77777777" w:rsidR="007A5E3B" w:rsidRPr="008074EA" w:rsidRDefault="007A5E3B" w:rsidP="007A5E3B">
            <w:pPr>
              <w:pStyle w:val="Paragraphedeliste"/>
              <w:numPr>
                <w:ilvl w:val="0"/>
                <w:numId w:val="6"/>
              </w:numPr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Involving the regional authority (template n°1), presentation by 2 PP 15 minutes per partner</w:t>
            </w:r>
          </w:p>
          <w:p w14:paraId="40AED372" w14:textId="77777777" w:rsidR="007A5E3B" w:rsidRPr="008074EA" w:rsidRDefault="007A5E3B" w:rsidP="007A5E3B">
            <w:pPr>
              <w:pStyle w:val="Paragraphedeliste"/>
              <w:numPr>
                <w:ilvl w:val="0"/>
                <w:numId w:val="6"/>
              </w:numPr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  <w:r>
              <w:rPr>
                <w:rFonts w:ascii="Open Sans" w:hAnsi="Open Sans" w:cs="Open Sans"/>
                <w:i/>
                <w:lang w:val="en-GB"/>
              </w:rPr>
              <w:t>Q&amp;A</w:t>
            </w:r>
          </w:p>
          <w:p w14:paraId="0DF29A87" w14:textId="77777777" w:rsidR="007A5E3B" w:rsidRPr="004C4E76" w:rsidRDefault="007A5E3B" w:rsidP="007A5E3B">
            <w:pPr>
              <w:pStyle w:val="Paragraphedeliste"/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</w:p>
          <w:p w14:paraId="3ECC1A63" w14:textId="40DDCE6D" w:rsidR="007A5E3B" w:rsidRDefault="007A5E3B" w:rsidP="007A5E3B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Priorities for the regional authority (template n°2), presentation by 2 PP </w:t>
            </w:r>
          </w:p>
          <w:p w14:paraId="371D2853" w14:textId="77777777" w:rsidR="007A5E3B" w:rsidRDefault="007A5E3B" w:rsidP="007A5E3B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Q&amp;A</w:t>
            </w:r>
          </w:p>
          <w:p w14:paraId="5B0611B3" w14:textId="77777777" w:rsidR="007A5E3B" w:rsidRDefault="007A5E3B" w:rsidP="00FC49E7">
            <w:pPr>
              <w:spacing w:before="240" w:after="240"/>
              <w:rPr>
                <w:rFonts w:ascii="Open Sans" w:hAnsi="Open Sans" w:cs="Open Sans"/>
                <w:b/>
                <w:lang w:val="en-GB"/>
              </w:rPr>
            </w:pPr>
          </w:p>
        </w:tc>
      </w:tr>
      <w:tr w:rsidR="00000490" w:rsidRPr="0011031F" w14:paraId="2D541D1F" w14:textId="77777777" w:rsidTr="00000490">
        <w:tc>
          <w:tcPr>
            <w:tcW w:w="1696" w:type="dxa"/>
          </w:tcPr>
          <w:p w14:paraId="3BE5E01D" w14:textId="77777777" w:rsidR="00000490" w:rsidRDefault="001F470D" w:rsidP="00000490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</w:t>
            </w:r>
            <w:r w:rsidR="008074EA">
              <w:rPr>
                <w:rFonts w:ascii="Open Sans" w:hAnsi="Open Sans" w:cs="Open Sans"/>
                <w:lang w:val="en-GB"/>
              </w:rPr>
              <w:t>2:00</w:t>
            </w:r>
            <w:r w:rsidR="00000490">
              <w:rPr>
                <w:rFonts w:ascii="Open Sans" w:hAnsi="Open Sans" w:cs="Open Sans"/>
                <w:lang w:val="en-GB"/>
              </w:rPr>
              <w:t xml:space="preserve"> </w:t>
            </w:r>
          </w:p>
          <w:p w14:paraId="492BC3CC" w14:textId="7111735B" w:rsidR="007A5E3B" w:rsidRPr="00000490" w:rsidRDefault="007A5E3B" w:rsidP="00000490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(</w:t>
            </w:r>
            <w:r w:rsidRPr="007A5E3B"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30 min.</w:t>
            </w:r>
            <w:r>
              <w:rPr>
                <w:rFonts w:ascii="Open Sans" w:hAnsi="Open Sans" w:cs="Open Sans"/>
                <w:i/>
                <w:iCs/>
                <w:sz w:val="14"/>
                <w:szCs w:val="14"/>
                <w:lang w:val="en-GB"/>
              </w:rPr>
              <w:t>)</w:t>
            </w:r>
          </w:p>
        </w:tc>
        <w:tc>
          <w:tcPr>
            <w:tcW w:w="7938" w:type="dxa"/>
          </w:tcPr>
          <w:p w14:paraId="71874466" w14:textId="77777777" w:rsidR="00000490" w:rsidRDefault="00000490" w:rsidP="00000490">
            <w:pPr>
              <w:rPr>
                <w:rFonts w:ascii="Open Sans" w:hAnsi="Open Sans" w:cs="Open Sans"/>
                <w:lang w:val="en-GB"/>
              </w:rPr>
            </w:pPr>
          </w:p>
          <w:p w14:paraId="1934393C" w14:textId="47C7583E" w:rsidR="00FC49E7" w:rsidRPr="00FC49E7" w:rsidRDefault="008074EA" w:rsidP="00000490">
            <w:pPr>
              <w:rPr>
                <w:rFonts w:ascii="Open Sans" w:hAnsi="Open Sans" w:cs="Open Sans"/>
                <w:b/>
                <w:bCs/>
                <w:lang w:val="en-GB"/>
              </w:rPr>
            </w:pPr>
            <w:r>
              <w:rPr>
                <w:rFonts w:ascii="Open Sans" w:hAnsi="Open Sans" w:cs="Open Sans"/>
                <w:b/>
                <w:bCs/>
                <w:lang w:val="en-GB"/>
              </w:rPr>
              <w:t>Partnership overview (HESAM Université)</w:t>
            </w:r>
          </w:p>
          <w:p w14:paraId="097ECEEE" w14:textId="77777777" w:rsidR="007A5E3B" w:rsidRDefault="008074EA" w:rsidP="00FC49E7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Summarizing all PP’s contributions</w:t>
            </w:r>
          </w:p>
          <w:p w14:paraId="3C6493F2" w14:textId="77777777" w:rsidR="00FC49E7" w:rsidRDefault="008074EA" w:rsidP="00FC49E7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Connecting the dots: common sectors and </w:t>
            </w:r>
            <w:r w:rsidR="007A5E3B">
              <w:rPr>
                <w:rFonts w:ascii="Open Sans" w:hAnsi="Open Sans" w:cs="Open Sans"/>
                <w:lang w:val="en-GB"/>
              </w:rPr>
              <w:t>issues</w:t>
            </w:r>
            <w:r>
              <w:rPr>
                <w:rFonts w:ascii="Open Sans" w:hAnsi="Open Sans" w:cs="Open Sans"/>
                <w:lang w:val="en-GB"/>
              </w:rPr>
              <w:t xml:space="preserve"> project partners want to </w:t>
            </w:r>
            <w:r w:rsidR="007A5E3B">
              <w:rPr>
                <w:rFonts w:ascii="Open Sans" w:hAnsi="Open Sans" w:cs="Open Sans"/>
                <w:lang w:val="en-GB"/>
              </w:rPr>
              <w:t>address</w:t>
            </w:r>
          </w:p>
          <w:p w14:paraId="2F035156" w14:textId="387A8E3F" w:rsidR="007A5E3B" w:rsidRPr="00FC49E7" w:rsidRDefault="007A5E3B" w:rsidP="00FC49E7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Preparing the thematic workshop for semester 3</w:t>
            </w:r>
          </w:p>
        </w:tc>
      </w:tr>
    </w:tbl>
    <w:p w14:paraId="3EA0AFB9" w14:textId="6101AACD" w:rsidR="007A5E3B" w:rsidRDefault="007A5E3B">
      <w:pPr>
        <w:rPr>
          <w:rFonts w:ascii="Open Sans" w:hAnsi="Open Sans" w:cs="Open Sans"/>
          <w:lang w:val="en-GB"/>
        </w:rPr>
      </w:pPr>
    </w:p>
    <w:p w14:paraId="18026F24" w14:textId="77777777" w:rsidR="007A5E3B" w:rsidRDefault="007A5E3B">
      <w:pPr>
        <w:jc w:val="left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br w:type="page"/>
      </w:r>
    </w:p>
    <w:p w14:paraId="5B68DD61" w14:textId="77777777" w:rsidR="000C432B" w:rsidRDefault="000C432B">
      <w:pPr>
        <w:rPr>
          <w:rFonts w:ascii="Open Sans" w:hAnsi="Open Sans" w:cs="Open Sans"/>
          <w:lang w:val="en-GB"/>
        </w:rPr>
      </w:pPr>
    </w:p>
    <w:p w14:paraId="2384C442" w14:textId="77777777" w:rsidR="0005702E" w:rsidRPr="00000490" w:rsidRDefault="0005702E">
      <w:pPr>
        <w:rPr>
          <w:rFonts w:ascii="Open Sans" w:hAnsi="Open Sans" w:cs="Open Sans"/>
          <w:lang w:val="en-GB"/>
        </w:rPr>
      </w:pP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2C319E" w:rsidRPr="00000490" w14:paraId="4A5C6470" w14:textId="77777777" w:rsidTr="00AB6244">
        <w:tc>
          <w:tcPr>
            <w:tcW w:w="9634" w:type="dxa"/>
            <w:gridSpan w:val="2"/>
            <w:shd w:val="clear" w:color="auto" w:fill="A6A6A6" w:themeFill="background1" w:themeFillShade="A6"/>
          </w:tcPr>
          <w:p w14:paraId="195CBFF6" w14:textId="3F5469BF" w:rsidR="00FC49E7" w:rsidRDefault="00FC49E7" w:rsidP="00FC49E7">
            <w:pPr>
              <w:spacing w:before="240" w:after="240"/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  <w:t xml:space="preserve">24 June 2020 – 10:30 – 12:30 </w:t>
            </w:r>
          </w:p>
          <w:p w14:paraId="62D96DF6" w14:textId="719F72E1" w:rsidR="002C319E" w:rsidRPr="00000490" w:rsidRDefault="00FC49E7" w:rsidP="00AB6244">
            <w:pPr>
              <w:spacing w:before="240" w:after="240"/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  <w:t>Stakeholders welcome</w:t>
            </w:r>
          </w:p>
        </w:tc>
      </w:tr>
      <w:tr w:rsidR="002C319E" w:rsidRPr="00AB661A" w14:paraId="7ACFCB61" w14:textId="77777777" w:rsidTr="00AB6244">
        <w:tc>
          <w:tcPr>
            <w:tcW w:w="1696" w:type="dxa"/>
          </w:tcPr>
          <w:p w14:paraId="5585F002" w14:textId="14E9655A" w:rsidR="002C319E" w:rsidRPr="00000490" w:rsidRDefault="001F470D" w:rsidP="00AB6244">
            <w:pPr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  <w:r>
              <w:rPr>
                <w:rFonts w:ascii="Open Sans" w:hAnsi="Open Sans" w:cs="Open Sans"/>
                <w:i/>
                <w:lang w:val="en-GB"/>
              </w:rPr>
              <w:t>10:30 am</w:t>
            </w:r>
          </w:p>
        </w:tc>
        <w:tc>
          <w:tcPr>
            <w:tcW w:w="7938" w:type="dxa"/>
          </w:tcPr>
          <w:p w14:paraId="0E5555F8" w14:textId="484DE647" w:rsidR="002C319E" w:rsidRPr="0098590F" w:rsidRDefault="001F470D" w:rsidP="00D535C3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 w:rsidRPr="0098590F">
              <w:rPr>
                <w:rFonts w:ascii="Open Sans" w:hAnsi="Open Sans" w:cs="Open Sans"/>
                <w:i/>
                <w:lang w:val="en-GB"/>
              </w:rPr>
              <w:t>Introduction (Diputaci</w:t>
            </w:r>
            <w:r w:rsidR="0098590F" w:rsidRPr="0098590F">
              <w:rPr>
                <w:rFonts w:ascii="Open Sans" w:hAnsi="Open Sans" w:cs="Open Sans"/>
                <w:i/>
                <w:lang w:val="en-GB"/>
              </w:rPr>
              <w:t>ó</w:t>
            </w:r>
            <w:r w:rsidRPr="0098590F">
              <w:rPr>
                <w:rFonts w:ascii="Open Sans" w:hAnsi="Open Sans" w:cs="Open Sans"/>
                <w:i/>
                <w:lang w:val="en-GB"/>
              </w:rPr>
              <w:t>n de Granada)</w:t>
            </w:r>
            <w:r w:rsidR="0098590F" w:rsidRPr="0098590F">
              <w:rPr>
                <w:rFonts w:ascii="Open Sans" w:hAnsi="Open Sans" w:cs="Open Sans"/>
                <w:lang w:val="en-GB"/>
              </w:rPr>
              <w:t xml:space="preserve">. </w:t>
            </w:r>
            <w:r w:rsidR="00D535C3">
              <w:rPr>
                <w:rFonts w:ascii="Open Sans" w:hAnsi="Open Sans" w:cs="Open Sans"/>
                <w:lang w:val="en-GB"/>
              </w:rPr>
              <w:t>Welcome speech</w:t>
            </w:r>
            <w:r w:rsidR="0098590F" w:rsidRPr="0098590F">
              <w:rPr>
                <w:rFonts w:ascii="Open Sans" w:hAnsi="Open Sans" w:cs="Open Sans"/>
                <w:lang w:val="en-GB"/>
              </w:rPr>
              <w:t>: José Mateos</w:t>
            </w:r>
            <w:r w:rsidR="0098590F">
              <w:rPr>
                <w:rFonts w:ascii="Open Sans" w:hAnsi="Open Sans" w:cs="Open Sans"/>
                <w:lang w:val="en-GB"/>
              </w:rPr>
              <w:t xml:space="preserve"> Moreno, General Director of Employment and Sustainable Development, Granada Provincial Council</w:t>
            </w:r>
          </w:p>
        </w:tc>
      </w:tr>
      <w:tr w:rsidR="002C319E" w:rsidRPr="00AB661A" w14:paraId="277076FF" w14:textId="77777777" w:rsidTr="00AB6244">
        <w:tc>
          <w:tcPr>
            <w:tcW w:w="1696" w:type="dxa"/>
          </w:tcPr>
          <w:p w14:paraId="10BA4299" w14:textId="6F458719" w:rsidR="002C319E" w:rsidRPr="0089596F" w:rsidRDefault="001F470D" w:rsidP="00AB6244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10</w:t>
            </w:r>
            <w:r w:rsidR="00300E2C" w:rsidRPr="0089596F">
              <w:rPr>
                <w:rFonts w:ascii="Open Sans" w:hAnsi="Open Sans" w:cs="Open Sans"/>
                <w:lang w:val="en-GB"/>
              </w:rPr>
              <w:t>:</w:t>
            </w:r>
            <w:r>
              <w:rPr>
                <w:rFonts w:ascii="Open Sans" w:hAnsi="Open Sans" w:cs="Open Sans"/>
                <w:lang w:val="en-GB"/>
              </w:rPr>
              <w:t>4</w:t>
            </w:r>
            <w:r w:rsidR="00300E2C" w:rsidRPr="0089596F">
              <w:rPr>
                <w:rFonts w:ascii="Open Sans" w:hAnsi="Open Sans" w:cs="Open Sans"/>
                <w:lang w:val="en-GB"/>
              </w:rPr>
              <w:t xml:space="preserve">0 </w:t>
            </w:r>
          </w:p>
        </w:tc>
        <w:tc>
          <w:tcPr>
            <w:tcW w:w="7938" w:type="dxa"/>
          </w:tcPr>
          <w:p w14:paraId="0DD5DE47" w14:textId="77777777" w:rsidR="00A33CC6" w:rsidRDefault="00A33CC6" w:rsidP="00A33CC6">
            <w:pPr>
              <w:rPr>
                <w:rFonts w:ascii="Open Sans" w:hAnsi="Open Sans" w:cs="Open Sans"/>
                <w:b/>
                <w:lang w:val="en-GB"/>
              </w:rPr>
            </w:pPr>
          </w:p>
          <w:p w14:paraId="64FBF0B5" w14:textId="4206B23F" w:rsidR="002C319E" w:rsidRDefault="001F470D" w:rsidP="00A33CC6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b/>
                <w:lang w:val="en-GB"/>
              </w:rPr>
              <w:t xml:space="preserve">Case study </w:t>
            </w:r>
            <w:r w:rsidR="0089596F">
              <w:rPr>
                <w:rFonts w:ascii="Open Sans" w:hAnsi="Open Sans" w:cs="Open Sans"/>
                <w:lang w:val="en-GB"/>
              </w:rPr>
              <w:t>(</w:t>
            </w:r>
            <w:r w:rsidR="004D3565">
              <w:rPr>
                <w:rFonts w:ascii="Open Sans" w:hAnsi="Open Sans" w:cs="Open Sans"/>
                <w:lang w:val="en-GB"/>
              </w:rPr>
              <w:t>Regional Council</w:t>
            </w:r>
            <w:r w:rsidR="0089596F">
              <w:rPr>
                <w:rFonts w:ascii="Open Sans" w:hAnsi="Open Sans" w:cs="Open Sans"/>
                <w:lang w:val="en-GB"/>
              </w:rPr>
              <w:t>)</w:t>
            </w:r>
          </w:p>
          <w:p w14:paraId="55C84A3D" w14:textId="52B9D62F" w:rsidR="0089596F" w:rsidRDefault="0089596F" w:rsidP="001F470D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lang w:val="en-GB"/>
              </w:rPr>
            </w:pPr>
            <w:r w:rsidRPr="001F470D">
              <w:rPr>
                <w:rFonts w:ascii="Open Sans" w:hAnsi="Open Sans" w:cs="Open Sans"/>
                <w:lang w:val="en-GB"/>
              </w:rPr>
              <w:t>Circular economy,</w:t>
            </w:r>
            <w:r w:rsidR="001F470D">
              <w:rPr>
                <w:rFonts w:ascii="Open Sans" w:hAnsi="Open Sans" w:cs="Open Sans"/>
                <w:lang w:val="en-GB"/>
              </w:rPr>
              <w:t xml:space="preserve"> policy and</w:t>
            </w:r>
            <w:r w:rsidRPr="001F470D">
              <w:rPr>
                <w:rFonts w:ascii="Open Sans" w:hAnsi="Open Sans" w:cs="Open Sans"/>
                <w:lang w:val="en-GB"/>
              </w:rPr>
              <w:t xml:space="preserve"> key issues </w:t>
            </w:r>
            <w:r w:rsidR="001F470D" w:rsidRPr="001F470D">
              <w:rPr>
                <w:rFonts w:ascii="Open Sans" w:hAnsi="Open Sans" w:cs="Open Sans"/>
                <w:lang w:val="en-GB"/>
              </w:rPr>
              <w:t>around Granada</w:t>
            </w:r>
          </w:p>
          <w:p w14:paraId="5EEA6E3B" w14:textId="77777777" w:rsidR="0098590F" w:rsidRDefault="0098590F" w:rsidP="0098590F">
            <w:pPr>
              <w:rPr>
                <w:rFonts w:ascii="Open Sans" w:hAnsi="Open Sans" w:cs="Open Sans"/>
                <w:lang w:val="en-GB"/>
              </w:rPr>
            </w:pPr>
          </w:p>
          <w:p w14:paraId="5FC5203D" w14:textId="77777777" w:rsidR="0098590F" w:rsidRPr="0098590F" w:rsidRDefault="0098590F" w:rsidP="00E260BA">
            <w:pPr>
              <w:spacing w:line="360" w:lineRule="auto"/>
              <w:rPr>
                <w:rFonts w:ascii="Open Sans" w:hAnsi="Open Sans" w:cs="Open Sans"/>
                <w:lang w:val="en-GB"/>
              </w:rPr>
            </w:pPr>
            <w:r w:rsidRPr="0098590F">
              <w:rPr>
                <w:rFonts w:ascii="Open Sans" w:hAnsi="Open Sans" w:cs="Open Sans"/>
                <w:lang w:val="en-GB"/>
              </w:rPr>
              <w:t>Speakers:</w:t>
            </w:r>
          </w:p>
          <w:p w14:paraId="537D39AF" w14:textId="2D9AB7AA" w:rsidR="00D535C3" w:rsidRPr="00D535C3" w:rsidRDefault="00D535C3" w:rsidP="00D535C3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lang w:val="en-GB"/>
              </w:rPr>
            </w:pPr>
            <w:r w:rsidRPr="00D535C3">
              <w:rPr>
                <w:rFonts w:ascii="Open Sans" w:hAnsi="Open Sans" w:cs="Open Sans"/>
                <w:lang w:val="en-GB"/>
              </w:rPr>
              <w:t>Brief on the Spanish Circular Economy Strategy "Spain 2030",</w:t>
            </w:r>
            <w:r>
              <w:rPr>
                <w:rFonts w:ascii="Open Sans" w:hAnsi="Open Sans" w:cs="Open Sans"/>
                <w:lang w:val="en-GB"/>
              </w:rPr>
              <w:t xml:space="preserve"> Dr.</w:t>
            </w:r>
            <w:r w:rsidRPr="00D535C3">
              <w:rPr>
                <w:rFonts w:ascii="Open Sans" w:hAnsi="Open Sans" w:cs="Open Sans"/>
                <w:lang w:val="en-GB"/>
              </w:rPr>
              <w:t xml:space="preserve"> </w:t>
            </w:r>
            <w:r>
              <w:rPr>
                <w:rFonts w:ascii="Open Sans" w:hAnsi="Open Sans" w:cs="Open Sans"/>
                <w:lang w:val="en-GB"/>
              </w:rPr>
              <w:t xml:space="preserve">Julio Berbel Vecino, </w:t>
            </w:r>
            <w:r w:rsidR="0005702E">
              <w:rPr>
                <w:rFonts w:ascii="Open Sans" w:hAnsi="Open Sans" w:cs="Open Sans"/>
                <w:lang w:val="en-GB"/>
              </w:rPr>
              <w:t xml:space="preserve">Member of the Board of Trustees of the Foundation for the Circular Economy, and </w:t>
            </w:r>
            <w:r>
              <w:rPr>
                <w:rFonts w:ascii="Open Sans" w:hAnsi="Open Sans" w:cs="Open Sans"/>
                <w:lang w:val="en-GB"/>
              </w:rPr>
              <w:t>Professor of Agricultural Economy</w:t>
            </w:r>
            <w:r w:rsidRPr="00D535C3">
              <w:rPr>
                <w:rFonts w:ascii="Open Sans" w:hAnsi="Open Sans" w:cs="Open Sans"/>
                <w:lang w:val="en-GB"/>
              </w:rPr>
              <w:t>, University of Córdoba (Spain)</w:t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</w:p>
          <w:p w14:paraId="061ACB90" w14:textId="6A0EDBD0" w:rsidR="00D535C3" w:rsidRPr="00D535C3" w:rsidRDefault="00D535C3" w:rsidP="00D535C3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lang w:val="en-GB"/>
              </w:rPr>
            </w:pPr>
            <w:r w:rsidRPr="00D535C3">
              <w:rPr>
                <w:rFonts w:ascii="Open Sans" w:hAnsi="Open Sans" w:cs="Open Sans"/>
                <w:lang w:val="en-GB"/>
              </w:rPr>
              <w:t xml:space="preserve">The Andalusian Bioeconomy Strategy, </w:t>
            </w:r>
            <w:r>
              <w:rPr>
                <w:rFonts w:ascii="Open Sans" w:hAnsi="Open Sans" w:cs="Open Sans"/>
                <w:lang w:val="en-GB"/>
              </w:rPr>
              <w:t xml:space="preserve">Ms. </w:t>
            </w:r>
            <w:r w:rsidRPr="00D535C3">
              <w:rPr>
                <w:rFonts w:ascii="Open Sans" w:hAnsi="Open Sans" w:cs="Open Sans"/>
                <w:lang w:val="en-US"/>
              </w:rPr>
              <w:t xml:space="preserve">Judit Anda Ugarte, </w:t>
            </w:r>
            <w:r>
              <w:rPr>
                <w:rFonts w:ascii="Open Sans" w:hAnsi="Open Sans" w:cs="Open Sans"/>
                <w:lang w:val="en-US"/>
              </w:rPr>
              <w:t>Technical Adviser</w:t>
            </w:r>
            <w:r w:rsidRPr="00D535C3">
              <w:rPr>
                <w:rFonts w:ascii="Open Sans" w:hAnsi="Open Sans" w:cs="Open Sans"/>
                <w:lang w:val="en-GB"/>
              </w:rPr>
              <w:t xml:space="preserve">, </w:t>
            </w:r>
            <w:r>
              <w:rPr>
                <w:rFonts w:ascii="Open Sans" w:hAnsi="Open Sans" w:cs="Open Sans"/>
                <w:lang w:val="en-GB"/>
              </w:rPr>
              <w:t xml:space="preserve">Andalusian </w:t>
            </w:r>
            <w:r w:rsidRPr="00D535C3">
              <w:rPr>
                <w:rFonts w:ascii="Open Sans" w:hAnsi="Open Sans" w:cs="Open Sans"/>
                <w:lang w:val="en-GB"/>
              </w:rPr>
              <w:t>regional Ministry of Agriculture, Fisheries and Sustainable Development</w:t>
            </w:r>
          </w:p>
          <w:p w14:paraId="4D0016BF" w14:textId="337BFD72" w:rsidR="00D535C3" w:rsidRPr="00D535C3" w:rsidRDefault="00D535C3" w:rsidP="00D535C3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lang w:val="en-GB"/>
              </w:rPr>
            </w:pPr>
            <w:r w:rsidRPr="00D535C3">
              <w:rPr>
                <w:rFonts w:ascii="Open Sans" w:hAnsi="Open Sans" w:cs="Open Sans"/>
                <w:lang w:val="en-GB"/>
              </w:rPr>
              <w:t xml:space="preserve">Circular Economy in the province of Granada and the energy sector, </w:t>
            </w:r>
            <w:r w:rsidR="00DC61BC">
              <w:rPr>
                <w:rFonts w:ascii="Open Sans" w:hAnsi="Open Sans" w:cs="Open Sans"/>
                <w:lang w:val="en-GB"/>
              </w:rPr>
              <w:t xml:space="preserve">Mr. </w:t>
            </w:r>
            <w:r>
              <w:rPr>
                <w:rFonts w:ascii="Open Sans" w:hAnsi="Open Sans" w:cs="Open Sans"/>
                <w:lang w:val="en-GB"/>
              </w:rPr>
              <w:t>Gonzalo Esteban López,</w:t>
            </w:r>
            <w:r w:rsidR="00F8073F">
              <w:rPr>
                <w:rFonts w:ascii="Open Sans" w:hAnsi="Open Sans" w:cs="Open Sans"/>
                <w:lang w:val="en-GB"/>
              </w:rPr>
              <w:t xml:space="preserve"> Energy</w:t>
            </w:r>
            <w:r>
              <w:rPr>
                <w:rFonts w:ascii="Open Sans" w:hAnsi="Open Sans" w:cs="Open Sans"/>
                <w:lang w:val="en-GB"/>
              </w:rPr>
              <w:t xml:space="preserve"> Policy Officer</w:t>
            </w:r>
            <w:r w:rsidRPr="00D535C3">
              <w:rPr>
                <w:rFonts w:ascii="Open Sans" w:hAnsi="Open Sans" w:cs="Open Sans"/>
                <w:lang w:val="en-GB"/>
              </w:rPr>
              <w:t>, Granada Provincial Council</w:t>
            </w:r>
          </w:p>
          <w:p w14:paraId="5499B2E2" w14:textId="7BA3CBA4" w:rsidR="00C55F6F" w:rsidRPr="0089596F" w:rsidRDefault="00C55F6F" w:rsidP="00D535C3">
            <w:pPr>
              <w:pStyle w:val="Paragraphedeliste"/>
              <w:rPr>
                <w:lang w:val="en-GB"/>
              </w:rPr>
            </w:pPr>
          </w:p>
        </w:tc>
      </w:tr>
      <w:tr w:rsidR="002C319E" w:rsidRPr="00AB661A" w14:paraId="2C27EC69" w14:textId="77777777" w:rsidTr="00AB6244">
        <w:tc>
          <w:tcPr>
            <w:tcW w:w="1696" w:type="dxa"/>
          </w:tcPr>
          <w:p w14:paraId="081CF22F" w14:textId="4FB41CB7" w:rsidR="002C319E" w:rsidRPr="0089596F" w:rsidRDefault="001F470D" w:rsidP="00AB6244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11:30</w:t>
            </w:r>
          </w:p>
        </w:tc>
        <w:tc>
          <w:tcPr>
            <w:tcW w:w="7938" w:type="dxa"/>
          </w:tcPr>
          <w:p w14:paraId="251AEC3E" w14:textId="77777777" w:rsidR="00C55F6F" w:rsidRDefault="00C55F6F" w:rsidP="00C55F6F">
            <w:pPr>
              <w:rPr>
                <w:rFonts w:ascii="Open Sans" w:hAnsi="Open Sans" w:cs="Open Sans"/>
                <w:b/>
                <w:lang w:val="en-GB"/>
              </w:rPr>
            </w:pPr>
          </w:p>
          <w:p w14:paraId="7E88200D" w14:textId="23C8CDEA" w:rsidR="0089596F" w:rsidRPr="001F470D" w:rsidRDefault="001F470D" w:rsidP="00E260BA">
            <w:pPr>
              <w:spacing w:line="360" w:lineRule="auto"/>
              <w:rPr>
                <w:rFonts w:ascii="Open Sans" w:hAnsi="Open Sans" w:cs="Open Sans"/>
                <w:b/>
                <w:bCs/>
                <w:lang w:val="en-GB"/>
              </w:rPr>
            </w:pPr>
            <w:r w:rsidRPr="001F470D">
              <w:rPr>
                <w:rFonts w:ascii="Open Sans" w:hAnsi="Open Sans" w:cs="Open Sans"/>
                <w:b/>
                <w:bCs/>
                <w:lang w:val="en-GB"/>
              </w:rPr>
              <w:t>Local experiences</w:t>
            </w:r>
          </w:p>
          <w:p w14:paraId="076345A6" w14:textId="5E7BA2F7" w:rsidR="00D535C3" w:rsidRPr="00E260BA" w:rsidRDefault="00D535C3" w:rsidP="00E260BA">
            <w:pPr>
              <w:pStyle w:val="Paragraphedeliste"/>
              <w:numPr>
                <w:ilvl w:val="0"/>
                <w:numId w:val="10"/>
              </w:numPr>
              <w:rPr>
                <w:rFonts w:ascii="Open Sans" w:hAnsi="Open Sans" w:cs="Open Sans"/>
                <w:lang w:val="en-GB"/>
              </w:rPr>
            </w:pPr>
            <w:r w:rsidRPr="00E260BA">
              <w:rPr>
                <w:rFonts w:ascii="Open Sans" w:hAnsi="Open Sans" w:cs="Open Sans"/>
                <w:lang w:val="en-GB"/>
              </w:rPr>
              <w:t xml:space="preserve">Waste management and circular economy, </w:t>
            </w:r>
            <w:r w:rsidR="00DC61BC">
              <w:rPr>
                <w:rFonts w:ascii="Open Sans" w:hAnsi="Open Sans" w:cs="Open Sans"/>
                <w:lang w:val="en-GB"/>
              </w:rPr>
              <w:t xml:space="preserve">Mr. </w:t>
            </w:r>
            <w:r w:rsidR="00410CD2">
              <w:rPr>
                <w:rFonts w:ascii="Open Sans" w:hAnsi="Open Sans" w:cs="Open Sans"/>
                <w:lang w:val="en-GB"/>
              </w:rPr>
              <w:t>Daniel Ch</w:t>
            </w:r>
            <w:r w:rsidR="0005702E">
              <w:rPr>
                <w:rFonts w:ascii="Open Sans" w:hAnsi="Open Sans" w:cs="Open Sans"/>
                <w:lang w:val="en-GB"/>
              </w:rPr>
              <w:t>á</w:t>
            </w:r>
            <w:r w:rsidR="00410CD2">
              <w:rPr>
                <w:rFonts w:ascii="Open Sans" w:hAnsi="Open Sans" w:cs="Open Sans"/>
                <w:lang w:val="en-GB"/>
              </w:rPr>
              <w:t>vez Romero</w:t>
            </w:r>
            <w:r w:rsidR="00DC61BC">
              <w:rPr>
                <w:rFonts w:ascii="Open Sans" w:hAnsi="Open Sans" w:cs="Open Sans"/>
                <w:lang w:val="en-GB"/>
              </w:rPr>
              <w:t xml:space="preserve">, </w:t>
            </w:r>
            <w:r w:rsidR="0005702E">
              <w:rPr>
                <w:rFonts w:ascii="Open Sans" w:hAnsi="Open Sans" w:cs="Open Sans"/>
                <w:lang w:val="en-GB"/>
              </w:rPr>
              <w:t>Environment Policy Officer,</w:t>
            </w:r>
            <w:r w:rsidRPr="00E260BA">
              <w:rPr>
                <w:rFonts w:ascii="Open Sans" w:hAnsi="Open Sans" w:cs="Open Sans"/>
                <w:lang w:val="en-GB"/>
              </w:rPr>
              <w:t xml:space="preserve"> municipality </w:t>
            </w:r>
            <w:r w:rsidR="00F8073F">
              <w:rPr>
                <w:rFonts w:ascii="Open Sans" w:hAnsi="Open Sans" w:cs="Open Sans"/>
                <w:lang w:val="en-GB"/>
              </w:rPr>
              <w:t xml:space="preserve">of </w:t>
            </w:r>
            <w:r w:rsidR="00F8073F" w:rsidRPr="0005702E">
              <w:rPr>
                <w:rFonts w:ascii="Open Sans" w:hAnsi="Open Sans" w:cs="Open Sans"/>
                <w:lang w:val="en-GB"/>
              </w:rPr>
              <w:t>Salobreña</w:t>
            </w:r>
            <w:r w:rsidR="0005702E" w:rsidRPr="0005702E">
              <w:rPr>
                <w:rFonts w:ascii="Open Sans" w:hAnsi="Open Sans" w:cs="Open Sans"/>
                <w:lang w:val="en-GB"/>
              </w:rPr>
              <w:t xml:space="preserve"> (Granada)</w:t>
            </w:r>
          </w:p>
          <w:p w14:paraId="0673A6CF" w14:textId="76F9987C" w:rsidR="00D535C3" w:rsidRPr="00E260BA" w:rsidRDefault="00D535C3" w:rsidP="00E260BA">
            <w:pPr>
              <w:pStyle w:val="Paragraphedeliste"/>
              <w:numPr>
                <w:ilvl w:val="0"/>
                <w:numId w:val="10"/>
              </w:numPr>
              <w:rPr>
                <w:rFonts w:ascii="Open Sans" w:hAnsi="Open Sans" w:cs="Open Sans"/>
                <w:lang w:val="en-GB"/>
              </w:rPr>
            </w:pPr>
            <w:r w:rsidRPr="00E260BA">
              <w:rPr>
                <w:rFonts w:ascii="Open Sans" w:hAnsi="Open Sans" w:cs="Open Sans"/>
                <w:lang w:val="en-GB"/>
              </w:rPr>
              <w:t xml:space="preserve">Water management, </w:t>
            </w:r>
            <w:r w:rsidR="00DC61BC">
              <w:rPr>
                <w:rFonts w:ascii="Open Sans" w:hAnsi="Open Sans" w:cs="Open Sans"/>
                <w:lang w:val="en-GB"/>
              </w:rPr>
              <w:t xml:space="preserve">Mr. </w:t>
            </w:r>
            <w:r w:rsidR="00E260BA" w:rsidRPr="00E260BA">
              <w:rPr>
                <w:rFonts w:ascii="Open Sans" w:hAnsi="Open Sans" w:cs="Open Sans"/>
                <w:lang w:val="en-GB"/>
              </w:rPr>
              <w:t xml:space="preserve">Gonzalo Jiménez Espinosa, R&amp;D Department, </w:t>
            </w:r>
            <w:r w:rsidRPr="00E260BA">
              <w:rPr>
                <w:rFonts w:ascii="Open Sans" w:hAnsi="Open Sans" w:cs="Open Sans"/>
                <w:lang w:val="en-GB"/>
              </w:rPr>
              <w:t>Emasagra</w:t>
            </w:r>
          </w:p>
          <w:p w14:paraId="1DD311D5" w14:textId="2026CC23" w:rsidR="00D535C3" w:rsidRPr="00377133" w:rsidRDefault="00D535C3" w:rsidP="00E260BA">
            <w:pPr>
              <w:pStyle w:val="Paragraphedeliste"/>
              <w:numPr>
                <w:ilvl w:val="0"/>
                <w:numId w:val="10"/>
              </w:numPr>
              <w:rPr>
                <w:rFonts w:ascii="Open Sans" w:hAnsi="Open Sans" w:cs="Open Sans"/>
                <w:lang w:val="en-US"/>
              </w:rPr>
            </w:pPr>
            <w:r w:rsidRPr="00377133">
              <w:rPr>
                <w:rFonts w:ascii="Open Sans" w:hAnsi="Open Sans" w:cs="Open Sans"/>
                <w:lang w:val="en-US"/>
              </w:rPr>
              <w:t xml:space="preserve">Agri-food industry, </w:t>
            </w:r>
            <w:r w:rsidR="00DC61BC" w:rsidRPr="00377133">
              <w:rPr>
                <w:rFonts w:ascii="Open Sans" w:hAnsi="Open Sans" w:cs="Open Sans"/>
                <w:lang w:val="en-US"/>
              </w:rPr>
              <w:t xml:space="preserve">Ms. </w:t>
            </w:r>
            <w:r w:rsidR="007F7F20" w:rsidRPr="00377133">
              <w:rPr>
                <w:rFonts w:ascii="Open Sans" w:hAnsi="Open Sans" w:cs="Open Sans"/>
                <w:lang w:val="en-US"/>
              </w:rPr>
              <w:t>Edurne Azcona</w:t>
            </w:r>
            <w:r w:rsidR="00E260BA" w:rsidRPr="00377133">
              <w:rPr>
                <w:rFonts w:ascii="Open Sans" w:hAnsi="Open Sans" w:cs="Open Sans"/>
                <w:lang w:val="en-US"/>
              </w:rPr>
              <w:t>, R&amp;D Department, Grupo La Caña</w:t>
            </w:r>
          </w:p>
          <w:p w14:paraId="06D78372" w14:textId="3DCC7757" w:rsidR="00E260BA" w:rsidRPr="00E260BA" w:rsidRDefault="00E260BA" w:rsidP="00E260BA">
            <w:pPr>
              <w:pStyle w:val="Paragraphedeliste"/>
              <w:numPr>
                <w:ilvl w:val="0"/>
                <w:numId w:val="10"/>
              </w:numPr>
              <w:rPr>
                <w:rFonts w:ascii="Open Sans" w:hAnsi="Open Sans" w:cs="Open Sans"/>
                <w:lang w:val="en-US"/>
              </w:rPr>
            </w:pPr>
            <w:r w:rsidRPr="00E260BA">
              <w:rPr>
                <w:rFonts w:ascii="Open Sans" w:hAnsi="Open Sans" w:cs="Open Sans"/>
                <w:lang w:val="en-US"/>
              </w:rPr>
              <w:t xml:space="preserve">Bioeconomy and the </w:t>
            </w:r>
            <w:r>
              <w:rPr>
                <w:rFonts w:ascii="Open Sans" w:hAnsi="Open Sans" w:cs="Open Sans"/>
                <w:lang w:val="en-US"/>
              </w:rPr>
              <w:t>“Mesa del Chopo” (the Poplar Group)</w:t>
            </w:r>
            <w:r w:rsidRPr="00E260BA">
              <w:rPr>
                <w:rFonts w:ascii="Open Sans" w:hAnsi="Open Sans" w:cs="Open Sans"/>
                <w:lang w:val="en-US"/>
              </w:rPr>
              <w:t xml:space="preserve">, </w:t>
            </w:r>
            <w:r w:rsidR="00DC61BC">
              <w:rPr>
                <w:rFonts w:ascii="Open Sans" w:hAnsi="Open Sans" w:cs="Open Sans"/>
                <w:lang w:val="en-US"/>
              </w:rPr>
              <w:t xml:space="preserve">Dr. </w:t>
            </w:r>
            <w:r w:rsidRPr="00E260BA">
              <w:rPr>
                <w:rFonts w:ascii="Open Sans" w:hAnsi="Open Sans" w:cs="Open Sans"/>
                <w:lang w:val="en-US"/>
              </w:rPr>
              <w:t>Antolino Gallego Molina</w:t>
            </w:r>
            <w:r>
              <w:rPr>
                <w:rFonts w:ascii="Open Sans" w:hAnsi="Open Sans" w:cs="Open Sans"/>
                <w:lang w:val="en-US"/>
              </w:rPr>
              <w:t>, Professor of Applied Physics, University of Granada</w:t>
            </w:r>
          </w:p>
          <w:p w14:paraId="5983B0F1" w14:textId="14E5CC49" w:rsidR="00C55F6F" w:rsidRPr="00E260BA" w:rsidRDefault="00C55F6F" w:rsidP="00D535C3">
            <w:pPr>
              <w:ind w:left="1080"/>
              <w:rPr>
                <w:rFonts w:ascii="Open Sans" w:hAnsi="Open Sans" w:cs="Open Sans"/>
                <w:lang w:val="en-US"/>
              </w:rPr>
            </w:pPr>
          </w:p>
        </w:tc>
      </w:tr>
      <w:tr w:rsidR="00027EEA" w:rsidRPr="000E7B26" w14:paraId="252B5B47" w14:textId="77777777" w:rsidTr="00B80FEE">
        <w:tc>
          <w:tcPr>
            <w:tcW w:w="1696" w:type="dxa"/>
          </w:tcPr>
          <w:p w14:paraId="6AEED793" w14:textId="340FD0AC" w:rsidR="00027EEA" w:rsidRPr="00000490" w:rsidRDefault="00027EEA" w:rsidP="00B80FEE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</w:t>
            </w:r>
            <w:r w:rsidR="001F470D">
              <w:rPr>
                <w:rFonts w:ascii="Open Sans" w:hAnsi="Open Sans" w:cs="Open Sans"/>
                <w:lang w:val="en-GB"/>
              </w:rPr>
              <w:t>2:15</w:t>
            </w:r>
          </w:p>
        </w:tc>
        <w:tc>
          <w:tcPr>
            <w:tcW w:w="7938" w:type="dxa"/>
          </w:tcPr>
          <w:p w14:paraId="67D11FD5" w14:textId="77777777" w:rsidR="00027EEA" w:rsidRDefault="00027EEA" w:rsidP="00B80FEE">
            <w:pPr>
              <w:rPr>
                <w:rFonts w:ascii="Open Sans" w:hAnsi="Open Sans" w:cs="Open Sans"/>
                <w:lang w:val="en-GB"/>
              </w:rPr>
            </w:pPr>
          </w:p>
          <w:p w14:paraId="5CBF0AEA" w14:textId="02791F36" w:rsidR="00027EEA" w:rsidRPr="0089596F" w:rsidRDefault="001F470D" w:rsidP="00B80FEE">
            <w:pPr>
              <w:rPr>
                <w:rFonts w:ascii="Open Sans" w:hAnsi="Open Sans" w:cs="Open Sans"/>
                <w:b/>
                <w:lang w:val="en-GB"/>
              </w:rPr>
            </w:pPr>
            <w:r>
              <w:rPr>
                <w:rFonts w:ascii="Open Sans" w:hAnsi="Open Sans" w:cs="Open Sans"/>
                <w:b/>
                <w:lang w:val="en-GB"/>
              </w:rPr>
              <w:t>Questions and Answers</w:t>
            </w:r>
          </w:p>
          <w:p w14:paraId="00B1197C" w14:textId="4771CE68" w:rsidR="00027EEA" w:rsidRPr="004D3565" w:rsidRDefault="00027EEA" w:rsidP="001F470D">
            <w:pPr>
              <w:pStyle w:val="Paragraphedeliste"/>
              <w:rPr>
                <w:rFonts w:ascii="Open Sans" w:hAnsi="Open Sans" w:cs="Open Sans"/>
                <w:lang w:val="en-GB"/>
              </w:rPr>
            </w:pPr>
          </w:p>
        </w:tc>
      </w:tr>
    </w:tbl>
    <w:p w14:paraId="28161432" w14:textId="7ABF89C0" w:rsidR="007A5E3B" w:rsidRDefault="007A5E3B">
      <w:pPr>
        <w:rPr>
          <w:rFonts w:ascii="Open Sans" w:hAnsi="Open Sans" w:cs="Open Sans"/>
          <w:lang w:val="en-GB"/>
        </w:rPr>
      </w:pPr>
    </w:p>
    <w:p w14:paraId="2114821D" w14:textId="77777777" w:rsidR="007A5E3B" w:rsidRDefault="007A5E3B">
      <w:pPr>
        <w:jc w:val="left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br w:type="page"/>
      </w:r>
    </w:p>
    <w:p w14:paraId="160FE48C" w14:textId="77777777" w:rsidR="000C432B" w:rsidRPr="00000490" w:rsidRDefault="000C432B">
      <w:pPr>
        <w:rPr>
          <w:rFonts w:ascii="Open Sans" w:hAnsi="Open Sans" w:cs="Open Sans"/>
          <w:lang w:val="en-GB"/>
        </w:rPr>
      </w:pP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1F470D" w:rsidRPr="00AB661A" w14:paraId="6F143C71" w14:textId="77777777" w:rsidTr="004821DC">
        <w:tc>
          <w:tcPr>
            <w:tcW w:w="9634" w:type="dxa"/>
            <w:gridSpan w:val="2"/>
            <w:shd w:val="clear" w:color="auto" w:fill="A6A6A6" w:themeFill="background1" w:themeFillShade="A6"/>
          </w:tcPr>
          <w:p w14:paraId="3FC90180" w14:textId="5D1379C7" w:rsidR="001F470D" w:rsidRDefault="00377133" w:rsidP="004821DC">
            <w:pPr>
              <w:spacing w:before="240" w:after="240"/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  <w:t xml:space="preserve">25 </w:t>
            </w:r>
            <w:r w:rsidR="001F470D"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  <w:t xml:space="preserve">June 2020 – 10:30 – 12:30 </w:t>
            </w:r>
          </w:p>
          <w:p w14:paraId="1D4B5BFA" w14:textId="07793E53" w:rsidR="001F470D" w:rsidRPr="00000490" w:rsidRDefault="001F470D" w:rsidP="004821DC">
            <w:pPr>
              <w:spacing w:before="240" w:after="240"/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  <w:lang w:val="en-GB"/>
              </w:rPr>
              <w:t>Steering Committee – Project Partners only</w:t>
            </w:r>
          </w:p>
        </w:tc>
      </w:tr>
      <w:tr w:rsidR="001F470D" w:rsidRPr="00000490" w14:paraId="227EE2AE" w14:textId="77777777" w:rsidTr="004821DC">
        <w:tc>
          <w:tcPr>
            <w:tcW w:w="1696" w:type="dxa"/>
          </w:tcPr>
          <w:p w14:paraId="765FA4D9" w14:textId="77777777" w:rsidR="001F470D" w:rsidRPr="00000490" w:rsidRDefault="001F470D" w:rsidP="004821DC">
            <w:pPr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  <w:r>
              <w:rPr>
                <w:rFonts w:ascii="Open Sans" w:hAnsi="Open Sans" w:cs="Open Sans"/>
                <w:i/>
                <w:lang w:val="en-GB"/>
              </w:rPr>
              <w:t>10:30 am</w:t>
            </w:r>
          </w:p>
        </w:tc>
        <w:tc>
          <w:tcPr>
            <w:tcW w:w="7938" w:type="dxa"/>
          </w:tcPr>
          <w:p w14:paraId="4E4404F4" w14:textId="3B3D179D" w:rsidR="001F470D" w:rsidRPr="00000490" w:rsidRDefault="001F470D" w:rsidP="004821DC">
            <w:pPr>
              <w:spacing w:before="240" w:after="240"/>
              <w:rPr>
                <w:rFonts w:ascii="Open Sans" w:hAnsi="Open Sans" w:cs="Open Sans"/>
                <w:i/>
                <w:lang w:val="en-GB"/>
              </w:rPr>
            </w:pPr>
            <w:r>
              <w:rPr>
                <w:rFonts w:ascii="Open Sans" w:hAnsi="Open Sans" w:cs="Open Sans"/>
                <w:i/>
                <w:lang w:val="en-GB"/>
              </w:rPr>
              <w:t>Introduction (HESAM Université)</w:t>
            </w:r>
          </w:p>
        </w:tc>
      </w:tr>
      <w:tr w:rsidR="001F470D" w:rsidRPr="00AB661A" w14:paraId="28B80B1D" w14:textId="77777777" w:rsidTr="004821DC">
        <w:tc>
          <w:tcPr>
            <w:tcW w:w="1696" w:type="dxa"/>
          </w:tcPr>
          <w:p w14:paraId="78CADF1C" w14:textId="77777777" w:rsidR="001F470D" w:rsidRPr="0089596F" w:rsidRDefault="001F470D" w:rsidP="004821DC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10</w:t>
            </w:r>
            <w:r w:rsidRPr="0089596F">
              <w:rPr>
                <w:rFonts w:ascii="Open Sans" w:hAnsi="Open Sans" w:cs="Open Sans"/>
                <w:lang w:val="en-GB"/>
              </w:rPr>
              <w:t>:</w:t>
            </w:r>
            <w:r>
              <w:rPr>
                <w:rFonts w:ascii="Open Sans" w:hAnsi="Open Sans" w:cs="Open Sans"/>
                <w:lang w:val="en-GB"/>
              </w:rPr>
              <w:t>4</w:t>
            </w:r>
            <w:r w:rsidRPr="0089596F">
              <w:rPr>
                <w:rFonts w:ascii="Open Sans" w:hAnsi="Open Sans" w:cs="Open Sans"/>
                <w:lang w:val="en-GB"/>
              </w:rPr>
              <w:t xml:space="preserve">0 </w:t>
            </w:r>
          </w:p>
        </w:tc>
        <w:tc>
          <w:tcPr>
            <w:tcW w:w="7938" w:type="dxa"/>
          </w:tcPr>
          <w:p w14:paraId="19DE3454" w14:textId="77777777" w:rsidR="001F470D" w:rsidRDefault="001F470D" w:rsidP="004821DC">
            <w:pPr>
              <w:rPr>
                <w:rFonts w:ascii="Open Sans" w:hAnsi="Open Sans" w:cs="Open Sans"/>
                <w:b/>
                <w:lang w:val="en-GB"/>
              </w:rPr>
            </w:pPr>
          </w:p>
          <w:p w14:paraId="7C8A376E" w14:textId="279E185F" w:rsidR="001F470D" w:rsidRDefault="001F470D" w:rsidP="004821DC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b/>
                <w:lang w:val="en-GB"/>
              </w:rPr>
              <w:t xml:space="preserve">Preparing IRLE 2 bis </w:t>
            </w:r>
          </w:p>
          <w:p w14:paraId="59958B7F" w14:textId="77777777" w:rsidR="001F470D" w:rsidRDefault="001F470D" w:rsidP="004821DC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Feedbacks on the 2-day online event</w:t>
            </w:r>
          </w:p>
          <w:p w14:paraId="5D7D6AA6" w14:textId="034503AA" w:rsidR="001F470D" w:rsidRPr="001F470D" w:rsidRDefault="001F470D" w:rsidP="004821DC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Issues and stakeholders we would like to see at IRLE 2 bis</w:t>
            </w:r>
          </w:p>
          <w:p w14:paraId="2F714D87" w14:textId="77777777" w:rsidR="001F470D" w:rsidRPr="0089596F" w:rsidRDefault="001F470D" w:rsidP="004821DC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1F470D" w:rsidRPr="007A5E3B" w14:paraId="239AE493" w14:textId="77777777" w:rsidTr="004821DC">
        <w:tc>
          <w:tcPr>
            <w:tcW w:w="1696" w:type="dxa"/>
          </w:tcPr>
          <w:p w14:paraId="378F0D8F" w14:textId="77777777" w:rsidR="001F470D" w:rsidRPr="0089596F" w:rsidRDefault="001F470D" w:rsidP="004821DC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11:30</w:t>
            </w:r>
          </w:p>
        </w:tc>
        <w:tc>
          <w:tcPr>
            <w:tcW w:w="7938" w:type="dxa"/>
          </w:tcPr>
          <w:p w14:paraId="0607FF5E" w14:textId="77777777" w:rsidR="001F470D" w:rsidRDefault="001F470D" w:rsidP="004821DC">
            <w:pPr>
              <w:rPr>
                <w:rFonts w:ascii="Open Sans" w:hAnsi="Open Sans" w:cs="Open Sans"/>
                <w:b/>
                <w:lang w:val="en-GB"/>
              </w:rPr>
            </w:pPr>
          </w:p>
          <w:p w14:paraId="3583FD58" w14:textId="41EF3CAD" w:rsidR="001F470D" w:rsidRPr="0089596F" w:rsidRDefault="007A5E3B" w:rsidP="007A5E3B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b/>
                <w:lang w:val="en-GB"/>
              </w:rPr>
              <w:t>2</w:t>
            </w:r>
            <w:r w:rsidRPr="005236F4">
              <w:rPr>
                <w:rFonts w:ascii="Open Sans" w:hAnsi="Open Sans" w:cs="Open Sans"/>
                <w:b/>
                <w:vertAlign w:val="superscript"/>
                <w:lang w:val="en-GB"/>
              </w:rPr>
              <w:t>nd</w:t>
            </w:r>
            <w:r>
              <w:rPr>
                <w:rFonts w:ascii="Open Sans" w:hAnsi="Open Sans" w:cs="Open Sans"/>
                <w:b/>
                <w:lang w:val="en-GB"/>
              </w:rPr>
              <w:t xml:space="preserve"> financial and progress report</w:t>
            </w:r>
          </w:p>
        </w:tc>
      </w:tr>
      <w:tr w:rsidR="005433EA" w:rsidRPr="00AB661A" w14:paraId="58310855" w14:textId="77777777" w:rsidTr="004821DC">
        <w:tc>
          <w:tcPr>
            <w:tcW w:w="1696" w:type="dxa"/>
          </w:tcPr>
          <w:p w14:paraId="53753833" w14:textId="5F6BDD57" w:rsidR="005433EA" w:rsidRDefault="005433EA" w:rsidP="004821DC">
            <w:pPr>
              <w:spacing w:before="240" w:after="24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12</w:t>
            </w:r>
            <w:r w:rsidR="005236F4">
              <w:rPr>
                <w:rFonts w:ascii="Open Sans" w:hAnsi="Open Sans" w:cs="Open Sans"/>
                <w:lang w:val="en-GB"/>
              </w:rPr>
              <w:t>:00</w:t>
            </w:r>
          </w:p>
        </w:tc>
        <w:tc>
          <w:tcPr>
            <w:tcW w:w="7938" w:type="dxa"/>
          </w:tcPr>
          <w:p w14:paraId="1DDA260E" w14:textId="77777777" w:rsidR="007A5E3B" w:rsidRDefault="007A5E3B" w:rsidP="007A5E3B">
            <w:pPr>
              <w:rPr>
                <w:rFonts w:ascii="Open Sans" w:hAnsi="Open Sans" w:cs="Open Sans"/>
                <w:b/>
                <w:bCs/>
                <w:lang w:val="en-GB"/>
              </w:rPr>
            </w:pPr>
          </w:p>
          <w:p w14:paraId="11F7A353" w14:textId="3AE27CCA" w:rsidR="007A5E3B" w:rsidRPr="001F470D" w:rsidRDefault="007A5E3B" w:rsidP="007A5E3B">
            <w:pPr>
              <w:rPr>
                <w:rFonts w:ascii="Open Sans" w:hAnsi="Open Sans" w:cs="Open Sans"/>
                <w:b/>
                <w:bCs/>
                <w:lang w:val="en-GB"/>
              </w:rPr>
            </w:pPr>
            <w:r>
              <w:rPr>
                <w:rFonts w:ascii="Open Sans" w:hAnsi="Open Sans" w:cs="Open Sans"/>
                <w:b/>
                <w:bCs/>
                <w:lang w:val="en-GB"/>
              </w:rPr>
              <w:t>Communication</w:t>
            </w:r>
          </w:p>
          <w:p w14:paraId="64415EE6" w14:textId="77777777" w:rsidR="007A5E3B" w:rsidRPr="001F470D" w:rsidRDefault="007A5E3B" w:rsidP="007A5E3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Video</w:t>
            </w:r>
          </w:p>
          <w:p w14:paraId="52F9E773" w14:textId="243E44D7" w:rsidR="005236F4" w:rsidRDefault="005236F4" w:rsidP="004821DC">
            <w:pPr>
              <w:rPr>
                <w:rFonts w:ascii="Open Sans" w:hAnsi="Open Sans" w:cs="Open Sans"/>
                <w:b/>
                <w:lang w:val="en-GB"/>
              </w:rPr>
            </w:pPr>
          </w:p>
        </w:tc>
      </w:tr>
    </w:tbl>
    <w:p w14:paraId="1F037E5D" w14:textId="54B6FA78" w:rsidR="004848A2" w:rsidRPr="006D59CA" w:rsidRDefault="004848A2">
      <w:pPr>
        <w:rPr>
          <w:rFonts w:ascii="Open Sans" w:hAnsi="Open Sans" w:cs="Open Sans"/>
          <w:lang w:val="en-GB"/>
        </w:rPr>
      </w:pPr>
    </w:p>
    <w:sectPr w:rsidR="004848A2" w:rsidRPr="006D59CA" w:rsidSect="00EF52E2">
      <w:headerReference w:type="default" r:id="rId11"/>
      <w:footerReference w:type="default" r:id="rId12"/>
      <w:pgSz w:w="11900" w:h="16840"/>
      <w:pgMar w:top="1595" w:right="1134" w:bottom="808" w:left="1134" w:header="49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62C5" w16cex:dateUtc="2020-06-17T07:37:00Z"/>
  <w16cex:commentExtensible w16cex:durableId="2294630A" w16cex:dateUtc="2020-06-17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10CA" w14:textId="77777777" w:rsidR="007B0DCE" w:rsidRDefault="007B0DCE" w:rsidP="000F7FE3">
      <w:r>
        <w:separator/>
      </w:r>
    </w:p>
  </w:endnote>
  <w:endnote w:type="continuationSeparator" w:id="0">
    <w:p w14:paraId="07326849" w14:textId="77777777" w:rsidR="007B0DCE" w:rsidRDefault="007B0DCE" w:rsidP="000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inlessCond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Gandhi Sans">
    <w:altName w:val="Times New Roman"/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816835"/>
      <w:docPartObj>
        <w:docPartGallery w:val="Page Numbers (Bottom of Page)"/>
        <w:docPartUnique/>
      </w:docPartObj>
    </w:sdtPr>
    <w:sdtEndPr/>
    <w:sdtContent>
      <w:p w14:paraId="7610DE41" w14:textId="603A5D95" w:rsidR="0089596F" w:rsidRDefault="0089596F" w:rsidP="0089596F">
        <w:pPr>
          <w:spacing w:line="276" w:lineRule="auto"/>
          <w:jc w:val="center"/>
        </w:pPr>
        <w:r>
          <w:t xml:space="preserve"> </w:t>
        </w:r>
      </w:p>
      <w:p w14:paraId="51DEC002" w14:textId="77777777" w:rsidR="00211FD0" w:rsidRPr="00211FD0" w:rsidRDefault="00211FD0">
        <w:pPr>
          <w:pStyle w:val="Pieddepage"/>
          <w:jc w:val="right"/>
          <w:rPr>
            <w:sz w:val="14"/>
          </w:rPr>
        </w:pPr>
      </w:p>
      <w:p w14:paraId="3B017B92" w14:textId="2A7B1B3E" w:rsidR="00BA0D5E" w:rsidRDefault="00BA0D5E">
        <w:pPr>
          <w:pStyle w:val="Pieddepage"/>
          <w:jc w:val="right"/>
        </w:pPr>
        <w:r w:rsidRPr="0070376D">
          <w:rPr>
            <w:sz w:val="13"/>
            <w:szCs w:val="13"/>
          </w:rPr>
          <w:fldChar w:fldCharType="begin"/>
        </w:r>
        <w:r w:rsidRPr="0070376D">
          <w:rPr>
            <w:sz w:val="13"/>
            <w:szCs w:val="13"/>
          </w:rPr>
          <w:instrText>PAGE   \* MERGEFORMAT</w:instrText>
        </w:r>
        <w:r w:rsidRPr="0070376D">
          <w:rPr>
            <w:sz w:val="13"/>
            <w:szCs w:val="13"/>
          </w:rPr>
          <w:fldChar w:fldCharType="separate"/>
        </w:r>
        <w:r w:rsidR="00377133">
          <w:rPr>
            <w:noProof/>
            <w:sz w:val="13"/>
            <w:szCs w:val="13"/>
          </w:rPr>
          <w:t>2</w:t>
        </w:r>
        <w:r w:rsidRPr="0070376D">
          <w:rPr>
            <w:sz w:val="13"/>
            <w:szCs w:val="13"/>
          </w:rPr>
          <w:fldChar w:fldCharType="end"/>
        </w:r>
      </w:p>
    </w:sdtContent>
  </w:sdt>
  <w:p w14:paraId="394FCEED" w14:textId="039A7626" w:rsidR="00E72D73" w:rsidRDefault="00E72D73" w:rsidP="000F7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4677" w14:textId="77777777" w:rsidR="007B0DCE" w:rsidRDefault="007B0DCE" w:rsidP="000F7FE3">
      <w:bookmarkStart w:id="0" w:name="_Hlk510619333"/>
      <w:bookmarkEnd w:id="0"/>
      <w:r>
        <w:separator/>
      </w:r>
    </w:p>
  </w:footnote>
  <w:footnote w:type="continuationSeparator" w:id="0">
    <w:p w14:paraId="5A7994F8" w14:textId="77777777" w:rsidR="007B0DCE" w:rsidRDefault="007B0DCE" w:rsidP="000F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3528" w14:textId="35D18B3B" w:rsidR="00E72D73" w:rsidRPr="00F12F54" w:rsidRDefault="00FB7EE6" w:rsidP="007D2B3E">
    <w:pPr>
      <w:pStyle w:val="En-tte"/>
      <w:jc w:val="left"/>
      <w:rPr>
        <w:sz w:val="18"/>
      </w:rPr>
    </w:pPr>
    <w:r>
      <w:rPr>
        <w:noProof/>
        <w:sz w:val="18"/>
        <w:lang w:val="es-ES" w:eastAsia="es-ES"/>
      </w:rPr>
      <w:drawing>
        <wp:anchor distT="0" distB="0" distL="114300" distR="114300" simplePos="0" relativeHeight="251661312" behindDoc="1" locked="0" layoutInCell="1" allowOverlap="1" wp14:anchorId="406D7B92" wp14:editId="6B66FB8C">
          <wp:simplePos x="0" y="0"/>
          <wp:positionH relativeFrom="column">
            <wp:posOffset>3867150</wp:posOffset>
          </wp:positionH>
          <wp:positionV relativeFrom="paragraph">
            <wp:posOffset>185420</wp:posOffset>
          </wp:positionV>
          <wp:extent cx="1933575" cy="487680"/>
          <wp:effectExtent l="0" t="0" r="9525" b="7620"/>
          <wp:wrapTight wrapText="bothSides">
            <wp:wrapPolygon edited="0">
              <wp:start x="0" y="0"/>
              <wp:lineTo x="0" y="21094"/>
              <wp:lineTo x="13833" y="21094"/>
              <wp:lineTo x="21494" y="21094"/>
              <wp:lineTo x="21494" y="16031"/>
              <wp:lineTo x="18727" y="13500"/>
              <wp:lineTo x="21494" y="13500"/>
              <wp:lineTo x="21494" y="0"/>
              <wp:lineTo x="2000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Emblem+ERDF_referenc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val="es-ES" w:eastAsia="es-ES"/>
      </w:rPr>
      <w:drawing>
        <wp:inline distT="0" distB="0" distL="0" distR="0" wp14:anchorId="68B2550F" wp14:editId="2C5B3870">
          <wp:extent cx="1152828" cy="791013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-CIRC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876" cy="80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B3E">
      <w:rPr>
        <w:sz w:val="18"/>
      </w:rPr>
      <w:t xml:space="preserve">   </w:t>
    </w:r>
    <w:r w:rsidR="00415A01">
      <w:rPr>
        <w:sz w:val="18"/>
      </w:rPr>
      <w:t xml:space="preserve">                                                          </w:t>
    </w:r>
    <w:r w:rsidR="000C432B">
      <w:rPr>
        <w:sz w:val="18"/>
      </w:rPr>
      <w:t xml:space="preserve">  </w:t>
    </w:r>
    <w:r w:rsidR="00415A01">
      <w:rPr>
        <w:sz w:val="18"/>
      </w:rPr>
      <w:t xml:space="preserve">      </w:t>
    </w:r>
    <w:r w:rsidR="007D2B3E">
      <w:rPr>
        <w:sz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DD"/>
    <w:multiLevelType w:val="hybridMultilevel"/>
    <w:tmpl w:val="AE98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9E1"/>
    <w:multiLevelType w:val="hybridMultilevel"/>
    <w:tmpl w:val="4266D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4D78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130"/>
    <w:multiLevelType w:val="hybridMultilevel"/>
    <w:tmpl w:val="532C427E"/>
    <w:lvl w:ilvl="0" w:tplc="812A9714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2F42"/>
    <w:multiLevelType w:val="hybridMultilevel"/>
    <w:tmpl w:val="BD12D570"/>
    <w:lvl w:ilvl="0" w:tplc="E2627B6A">
      <w:start w:val="1"/>
      <w:numFmt w:val="decimal"/>
      <w:pStyle w:val="Titre1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0CF"/>
    <w:multiLevelType w:val="hybridMultilevel"/>
    <w:tmpl w:val="8266F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6CD6"/>
    <w:multiLevelType w:val="hybridMultilevel"/>
    <w:tmpl w:val="2CD8D00E"/>
    <w:lvl w:ilvl="0" w:tplc="01E4D7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E4D78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2634"/>
    <w:multiLevelType w:val="hybridMultilevel"/>
    <w:tmpl w:val="0708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D7E00"/>
    <w:multiLevelType w:val="hybridMultilevel"/>
    <w:tmpl w:val="1B90B4C2"/>
    <w:lvl w:ilvl="0" w:tplc="01E4D7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E4D78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2BC8"/>
    <w:multiLevelType w:val="hybridMultilevel"/>
    <w:tmpl w:val="B058B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A14"/>
    <w:multiLevelType w:val="hybridMultilevel"/>
    <w:tmpl w:val="52D2B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DF"/>
    <w:rsid w:val="00000490"/>
    <w:rsid w:val="00000DFD"/>
    <w:rsid w:val="000025DC"/>
    <w:rsid w:val="00003C79"/>
    <w:rsid w:val="0000466D"/>
    <w:rsid w:val="000171D3"/>
    <w:rsid w:val="00026F59"/>
    <w:rsid w:val="00027EEA"/>
    <w:rsid w:val="000310A1"/>
    <w:rsid w:val="00036C3D"/>
    <w:rsid w:val="0003785E"/>
    <w:rsid w:val="00042327"/>
    <w:rsid w:val="000464A5"/>
    <w:rsid w:val="000465F3"/>
    <w:rsid w:val="00050149"/>
    <w:rsid w:val="00055CFE"/>
    <w:rsid w:val="0005702E"/>
    <w:rsid w:val="000648E7"/>
    <w:rsid w:val="00067BD5"/>
    <w:rsid w:val="000711CC"/>
    <w:rsid w:val="00071C2E"/>
    <w:rsid w:val="0007549F"/>
    <w:rsid w:val="0007776A"/>
    <w:rsid w:val="00077F9B"/>
    <w:rsid w:val="000805C8"/>
    <w:rsid w:val="00083CAF"/>
    <w:rsid w:val="00083CFA"/>
    <w:rsid w:val="00087B7B"/>
    <w:rsid w:val="00090BD8"/>
    <w:rsid w:val="000926C7"/>
    <w:rsid w:val="00097F69"/>
    <w:rsid w:val="00097FB8"/>
    <w:rsid w:val="000A0A07"/>
    <w:rsid w:val="000A1C03"/>
    <w:rsid w:val="000A3D16"/>
    <w:rsid w:val="000B63D5"/>
    <w:rsid w:val="000C28FE"/>
    <w:rsid w:val="000C33EC"/>
    <w:rsid w:val="000C432B"/>
    <w:rsid w:val="000C6F8A"/>
    <w:rsid w:val="000E1629"/>
    <w:rsid w:val="000E2805"/>
    <w:rsid w:val="000E7B26"/>
    <w:rsid w:val="000F73E6"/>
    <w:rsid w:val="000F7FE3"/>
    <w:rsid w:val="00101E96"/>
    <w:rsid w:val="00103CEA"/>
    <w:rsid w:val="0011031F"/>
    <w:rsid w:val="00111187"/>
    <w:rsid w:val="00113625"/>
    <w:rsid w:val="001215CE"/>
    <w:rsid w:val="001271E0"/>
    <w:rsid w:val="00130D0D"/>
    <w:rsid w:val="001363D7"/>
    <w:rsid w:val="00151E47"/>
    <w:rsid w:val="00161A71"/>
    <w:rsid w:val="00171B4D"/>
    <w:rsid w:val="00172F5E"/>
    <w:rsid w:val="0017481B"/>
    <w:rsid w:val="00175439"/>
    <w:rsid w:val="00184161"/>
    <w:rsid w:val="00184DFE"/>
    <w:rsid w:val="0019188E"/>
    <w:rsid w:val="0019371D"/>
    <w:rsid w:val="00194F4E"/>
    <w:rsid w:val="00195E04"/>
    <w:rsid w:val="001A130E"/>
    <w:rsid w:val="001B6F49"/>
    <w:rsid w:val="001C18C4"/>
    <w:rsid w:val="001C1E25"/>
    <w:rsid w:val="001C26A5"/>
    <w:rsid w:val="001C48FE"/>
    <w:rsid w:val="001C714A"/>
    <w:rsid w:val="001D0789"/>
    <w:rsid w:val="001D48EA"/>
    <w:rsid w:val="001E6D2A"/>
    <w:rsid w:val="001E7646"/>
    <w:rsid w:val="001F1137"/>
    <w:rsid w:val="001F1ADD"/>
    <w:rsid w:val="001F2AE8"/>
    <w:rsid w:val="001F470D"/>
    <w:rsid w:val="001F57BD"/>
    <w:rsid w:val="001F6448"/>
    <w:rsid w:val="002025F9"/>
    <w:rsid w:val="0020329C"/>
    <w:rsid w:val="00211FD0"/>
    <w:rsid w:val="00212623"/>
    <w:rsid w:val="00215856"/>
    <w:rsid w:val="00220A9E"/>
    <w:rsid w:val="002246F1"/>
    <w:rsid w:val="00230CA0"/>
    <w:rsid w:val="00234C9C"/>
    <w:rsid w:val="00242D7B"/>
    <w:rsid w:val="00243848"/>
    <w:rsid w:val="00253821"/>
    <w:rsid w:val="00255EBB"/>
    <w:rsid w:val="00257209"/>
    <w:rsid w:val="00261106"/>
    <w:rsid w:val="00271E9F"/>
    <w:rsid w:val="002730D4"/>
    <w:rsid w:val="00277759"/>
    <w:rsid w:val="00281067"/>
    <w:rsid w:val="00281809"/>
    <w:rsid w:val="00282BDB"/>
    <w:rsid w:val="00291348"/>
    <w:rsid w:val="00293118"/>
    <w:rsid w:val="002932E3"/>
    <w:rsid w:val="00297DF9"/>
    <w:rsid w:val="002B15F2"/>
    <w:rsid w:val="002B6DF1"/>
    <w:rsid w:val="002C0309"/>
    <w:rsid w:val="002C196C"/>
    <w:rsid w:val="002C319E"/>
    <w:rsid w:val="002D05F8"/>
    <w:rsid w:val="002D5E21"/>
    <w:rsid w:val="002D7310"/>
    <w:rsid w:val="002E0F45"/>
    <w:rsid w:val="002E3536"/>
    <w:rsid w:val="002E48AF"/>
    <w:rsid w:val="002F276A"/>
    <w:rsid w:val="00300E2C"/>
    <w:rsid w:val="003018A3"/>
    <w:rsid w:val="00311457"/>
    <w:rsid w:val="00315876"/>
    <w:rsid w:val="00323D85"/>
    <w:rsid w:val="00325804"/>
    <w:rsid w:val="00333ED7"/>
    <w:rsid w:val="00334A65"/>
    <w:rsid w:val="0034076F"/>
    <w:rsid w:val="00347037"/>
    <w:rsid w:val="00347993"/>
    <w:rsid w:val="00353561"/>
    <w:rsid w:val="003576A6"/>
    <w:rsid w:val="003723B2"/>
    <w:rsid w:val="00374784"/>
    <w:rsid w:val="00377133"/>
    <w:rsid w:val="00377AC8"/>
    <w:rsid w:val="00380CD2"/>
    <w:rsid w:val="00384368"/>
    <w:rsid w:val="003932CC"/>
    <w:rsid w:val="003B0F07"/>
    <w:rsid w:val="003B1D3C"/>
    <w:rsid w:val="003B79B5"/>
    <w:rsid w:val="003C1B7D"/>
    <w:rsid w:val="003C25BA"/>
    <w:rsid w:val="003C49BD"/>
    <w:rsid w:val="003C5BDA"/>
    <w:rsid w:val="003C6015"/>
    <w:rsid w:val="003C7B88"/>
    <w:rsid w:val="003D0CDA"/>
    <w:rsid w:val="003E00D4"/>
    <w:rsid w:val="003E2738"/>
    <w:rsid w:val="003F1443"/>
    <w:rsid w:val="00403CB9"/>
    <w:rsid w:val="00406F20"/>
    <w:rsid w:val="00410CD2"/>
    <w:rsid w:val="004119C8"/>
    <w:rsid w:val="00412B83"/>
    <w:rsid w:val="004134FC"/>
    <w:rsid w:val="00415A01"/>
    <w:rsid w:val="004213A5"/>
    <w:rsid w:val="00422538"/>
    <w:rsid w:val="00427CF3"/>
    <w:rsid w:val="00445204"/>
    <w:rsid w:val="00447B8A"/>
    <w:rsid w:val="00462D1C"/>
    <w:rsid w:val="00464338"/>
    <w:rsid w:val="00471252"/>
    <w:rsid w:val="00475C70"/>
    <w:rsid w:val="004848A2"/>
    <w:rsid w:val="004A2117"/>
    <w:rsid w:val="004A4077"/>
    <w:rsid w:val="004B03B3"/>
    <w:rsid w:val="004B4AE2"/>
    <w:rsid w:val="004B61FE"/>
    <w:rsid w:val="004B7F6D"/>
    <w:rsid w:val="004C1487"/>
    <w:rsid w:val="004C4E76"/>
    <w:rsid w:val="004C6609"/>
    <w:rsid w:val="004D314E"/>
    <w:rsid w:val="004D3378"/>
    <w:rsid w:val="004D3565"/>
    <w:rsid w:val="004D3591"/>
    <w:rsid w:val="004E7D56"/>
    <w:rsid w:val="00501E0A"/>
    <w:rsid w:val="00502658"/>
    <w:rsid w:val="00502719"/>
    <w:rsid w:val="005039E6"/>
    <w:rsid w:val="00505E35"/>
    <w:rsid w:val="00511BD7"/>
    <w:rsid w:val="005236F4"/>
    <w:rsid w:val="0052740C"/>
    <w:rsid w:val="0053000F"/>
    <w:rsid w:val="00530BA2"/>
    <w:rsid w:val="00533BDB"/>
    <w:rsid w:val="00541B53"/>
    <w:rsid w:val="005433EA"/>
    <w:rsid w:val="0054420C"/>
    <w:rsid w:val="00547F38"/>
    <w:rsid w:val="00550CF9"/>
    <w:rsid w:val="00554697"/>
    <w:rsid w:val="0055541F"/>
    <w:rsid w:val="0056227F"/>
    <w:rsid w:val="00564881"/>
    <w:rsid w:val="005652F9"/>
    <w:rsid w:val="00567AE9"/>
    <w:rsid w:val="00570218"/>
    <w:rsid w:val="005773BE"/>
    <w:rsid w:val="005813E4"/>
    <w:rsid w:val="00584593"/>
    <w:rsid w:val="00585FFB"/>
    <w:rsid w:val="005866AC"/>
    <w:rsid w:val="005873B5"/>
    <w:rsid w:val="00590861"/>
    <w:rsid w:val="005A0DFE"/>
    <w:rsid w:val="005A14D2"/>
    <w:rsid w:val="005A2CAF"/>
    <w:rsid w:val="005A418D"/>
    <w:rsid w:val="005F0C7B"/>
    <w:rsid w:val="005F0D04"/>
    <w:rsid w:val="005F2E6F"/>
    <w:rsid w:val="00602595"/>
    <w:rsid w:val="00604B5F"/>
    <w:rsid w:val="0060574D"/>
    <w:rsid w:val="0061198F"/>
    <w:rsid w:val="00617211"/>
    <w:rsid w:val="00621CD9"/>
    <w:rsid w:val="0062399E"/>
    <w:rsid w:val="006318CB"/>
    <w:rsid w:val="00635684"/>
    <w:rsid w:val="006431D1"/>
    <w:rsid w:val="00645253"/>
    <w:rsid w:val="0064604F"/>
    <w:rsid w:val="00657069"/>
    <w:rsid w:val="006601BE"/>
    <w:rsid w:val="006605DE"/>
    <w:rsid w:val="00660D87"/>
    <w:rsid w:val="006618F9"/>
    <w:rsid w:val="00662D23"/>
    <w:rsid w:val="0066537D"/>
    <w:rsid w:val="0066588F"/>
    <w:rsid w:val="006658D8"/>
    <w:rsid w:val="0066620A"/>
    <w:rsid w:val="006676AB"/>
    <w:rsid w:val="00672155"/>
    <w:rsid w:val="0067548C"/>
    <w:rsid w:val="00680737"/>
    <w:rsid w:val="00681ED7"/>
    <w:rsid w:val="00683D1E"/>
    <w:rsid w:val="00684D74"/>
    <w:rsid w:val="00687210"/>
    <w:rsid w:val="00695018"/>
    <w:rsid w:val="00696DA1"/>
    <w:rsid w:val="006A1B7C"/>
    <w:rsid w:val="006A374E"/>
    <w:rsid w:val="006B0EA4"/>
    <w:rsid w:val="006C14E7"/>
    <w:rsid w:val="006C2823"/>
    <w:rsid w:val="006C2CAC"/>
    <w:rsid w:val="006C37D7"/>
    <w:rsid w:val="006C65CF"/>
    <w:rsid w:val="006C7638"/>
    <w:rsid w:val="006C7983"/>
    <w:rsid w:val="006D0BF0"/>
    <w:rsid w:val="006D1341"/>
    <w:rsid w:val="006D2E21"/>
    <w:rsid w:val="006D37BF"/>
    <w:rsid w:val="006D59CA"/>
    <w:rsid w:val="006D69B2"/>
    <w:rsid w:val="0070376D"/>
    <w:rsid w:val="00705E74"/>
    <w:rsid w:val="00707795"/>
    <w:rsid w:val="00710ED3"/>
    <w:rsid w:val="007133B4"/>
    <w:rsid w:val="0071624C"/>
    <w:rsid w:val="00723452"/>
    <w:rsid w:val="00724E80"/>
    <w:rsid w:val="00727107"/>
    <w:rsid w:val="0072763D"/>
    <w:rsid w:val="00727C34"/>
    <w:rsid w:val="00727DEE"/>
    <w:rsid w:val="00730E6D"/>
    <w:rsid w:val="00733078"/>
    <w:rsid w:val="00737F2B"/>
    <w:rsid w:val="007405FA"/>
    <w:rsid w:val="00741B86"/>
    <w:rsid w:val="00744D2F"/>
    <w:rsid w:val="00747655"/>
    <w:rsid w:val="007514ED"/>
    <w:rsid w:val="00751591"/>
    <w:rsid w:val="00754973"/>
    <w:rsid w:val="00757C48"/>
    <w:rsid w:val="007606DB"/>
    <w:rsid w:val="007623E7"/>
    <w:rsid w:val="00762577"/>
    <w:rsid w:val="007658CE"/>
    <w:rsid w:val="00770ED4"/>
    <w:rsid w:val="00781098"/>
    <w:rsid w:val="00781AC0"/>
    <w:rsid w:val="007821AD"/>
    <w:rsid w:val="00782754"/>
    <w:rsid w:val="00784C1E"/>
    <w:rsid w:val="00791756"/>
    <w:rsid w:val="00796288"/>
    <w:rsid w:val="00796B81"/>
    <w:rsid w:val="007A3296"/>
    <w:rsid w:val="007A5E3B"/>
    <w:rsid w:val="007A5FD2"/>
    <w:rsid w:val="007A657E"/>
    <w:rsid w:val="007B0DCE"/>
    <w:rsid w:val="007B4101"/>
    <w:rsid w:val="007B699D"/>
    <w:rsid w:val="007B6E88"/>
    <w:rsid w:val="007B7418"/>
    <w:rsid w:val="007C1B70"/>
    <w:rsid w:val="007D0F1D"/>
    <w:rsid w:val="007D2504"/>
    <w:rsid w:val="007D2B3E"/>
    <w:rsid w:val="007D7552"/>
    <w:rsid w:val="007E28B8"/>
    <w:rsid w:val="007F07D8"/>
    <w:rsid w:val="007F6FE6"/>
    <w:rsid w:val="007F7F20"/>
    <w:rsid w:val="008045E7"/>
    <w:rsid w:val="00805025"/>
    <w:rsid w:val="00806301"/>
    <w:rsid w:val="008074EA"/>
    <w:rsid w:val="00807C02"/>
    <w:rsid w:val="00813512"/>
    <w:rsid w:val="00815783"/>
    <w:rsid w:val="0082180F"/>
    <w:rsid w:val="00827B32"/>
    <w:rsid w:val="0083014A"/>
    <w:rsid w:val="00836502"/>
    <w:rsid w:val="00840308"/>
    <w:rsid w:val="00840DE8"/>
    <w:rsid w:val="00844CD7"/>
    <w:rsid w:val="0084517A"/>
    <w:rsid w:val="0085082E"/>
    <w:rsid w:val="00871EC5"/>
    <w:rsid w:val="00873BB0"/>
    <w:rsid w:val="008744F3"/>
    <w:rsid w:val="008759B2"/>
    <w:rsid w:val="00875D16"/>
    <w:rsid w:val="00875F56"/>
    <w:rsid w:val="008824C2"/>
    <w:rsid w:val="008839D0"/>
    <w:rsid w:val="00886F5A"/>
    <w:rsid w:val="00887110"/>
    <w:rsid w:val="0089596F"/>
    <w:rsid w:val="008969ED"/>
    <w:rsid w:val="008A442A"/>
    <w:rsid w:val="008B170A"/>
    <w:rsid w:val="008B4769"/>
    <w:rsid w:val="008D31DB"/>
    <w:rsid w:val="008F2474"/>
    <w:rsid w:val="008F37DA"/>
    <w:rsid w:val="008F6120"/>
    <w:rsid w:val="0091198B"/>
    <w:rsid w:val="009262B8"/>
    <w:rsid w:val="00931BAA"/>
    <w:rsid w:val="00935CB4"/>
    <w:rsid w:val="00941888"/>
    <w:rsid w:val="009459CC"/>
    <w:rsid w:val="009500A2"/>
    <w:rsid w:val="00952192"/>
    <w:rsid w:val="0095569F"/>
    <w:rsid w:val="00964416"/>
    <w:rsid w:val="009707C8"/>
    <w:rsid w:val="009718FE"/>
    <w:rsid w:val="009738E0"/>
    <w:rsid w:val="009803E6"/>
    <w:rsid w:val="00982F1E"/>
    <w:rsid w:val="0098590F"/>
    <w:rsid w:val="00987D44"/>
    <w:rsid w:val="00987DD6"/>
    <w:rsid w:val="00996E27"/>
    <w:rsid w:val="00997553"/>
    <w:rsid w:val="009A2A42"/>
    <w:rsid w:val="009B0A13"/>
    <w:rsid w:val="009B32A2"/>
    <w:rsid w:val="009B49B0"/>
    <w:rsid w:val="009C4E3F"/>
    <w:rsid w:val="009D34D8"/>
    <w:rsid w:val="009D3E14"/>
    <w:rsid w:val="009D4DFA"/>
    <w:rsid w:val="009F34C1"/>
    <w:rsid w:val="009F397D"/>
    <w:rsid w:val="009F44B7"/>
    <w:rsid w:val="00A01232"/>
    <w:rsid w:val="00A02C2A"/>
    <w:rsid w:val="00A02FD3"/>
    <w:rsid w:val="00A03FA4"/>
    <w:rsid w:val="00A07825"/>
    <w:rsid w:val="00A1764E"/>
    <w:rsid w:val="00A20FA7"/>
    <w:rsid w:val="00A301A2"/>
    <w:rsid w:val="00A33CC6"/>
    <w:rsid w:val="00A34742"/>
    <w:rsid w:val="00A353BF"/>
    <w:rsid w:val="00A357DD"/>
    <w:rsid w:val="00A36830"/>
    <w:rsid w:val="00A419B3"/>
    <w:rsid w:val="00A57513"/>
    <w:rsid w:val="00A64A5C"/>
    <w:rsid w:val="00A71C07"/>
    <w:rsid w:val="00A71F0C"/>
    <w:rsid w:val="00A86067"/>
    <w:rsid w:val="00A8699F"/>
    <w:rsid w:val="00A86E38"/>
    <w:rsid w:val="00A921A5"/>
    <w:rsid w:val="00A95EA8"/>
    <w:rsid w:val="00AA2572"/>
    <w:rsid w:val="00AA2FD0"/>
    <w:rsid w:val="00AA3B9E"/>
    <w:rsid w:val="00AA7CCA"/>
    <w:rsid w:val="00AB661A"/>
    <w:rsid w:val="00AC21D7"/>
    <w:rsid w:val="00AD57E3"/>
    <w:rsid w:val="00AD7059"/>
    <w:rsid w:val="00AD77B5"/>
    <w:rsid w:val="00AE286C"/>
    <w:rsid w:val="00AE6190"/>
    <w:rsid w:val="00AE67C9"/>
    <w:rsid w:val="00AE723E"/>
    <w:rsid w:val="00AF6C2E"/>
    <w:rsid w:val="00AF6DC8"/>
    <w:rsid w:val="00B01C05"/>
    <w:rsid w:val="00B04169"/>
    <w:rsid w:val="00B05278"/>
    <w:rsid w:val="00B14034"/>
    <w:rsid w:val="00B2012A"/>
    <w:rsid w:val="00B2439A"/>
    <w:rsid w:val="00B31B21"/>
    <w:rsid w:val="00B34E81"/>
    <w:rsid w:val="00B42861"/>
    <w:rsid w:val="00B42C10"/>
    <w:rsid w:val="00B47C22"/>
    <w:rsid w:val="00B517D6"/>
    <w:rsid w:val="00B56AB8"/>
    <w:rsid w:val="00B57519"/>
    <w:rsid w:val="00B65748"/>
    <w:rsid w:val="00B67F60"/>
    <w:rsid w:val="00B726D9"/>
    <w:rsid w:val="00B75092"/>
    <w:rsid w:val="00B77375"/>
    <w:rsid w:val="00B82167"/>
    <w:rsid w:val="00B864DD"/>
    <w:rsid w:val="00B87007"/>
    <w:rsid w:val="00B942D9"/>
    <w:rsid w:val="00BA0D5E"/>
    <w:rsid w:val="00BA57A6"/>
    <w:rsid w:val="00BB056E"/>
    <w:rsid w:val="00BC223F"/>
    <w:rsid w:val="00BC233C"/>
    <w:rsid w:val="00BC31CF"/>
    <w:rsid w:val="00BD0E99"/>
    <w:rsid w:val="00BD1AA9"/>
    <w:rsid w:val="00BD3D9B"/>
    <w:rsid w:val="00BD5099"/>
    <w:rsid w:val="00BD5D3B"/>
    <w:rsid w:val="00BF3429"/>
    <w:rsid w:val="00BF5446"/>
    <w:rsid w:val="00C0380D"/>
    <w:rsid w:val="00C04737"/>
    <w:rsid w:val="00C05788"/>
    <w:rsid w:val="00C05D17"/>
    <w:rsid w:val="00C0794A"/>
    <w:rsid w:val="00C1114A"/>
    <w:rsid w:val="00C127D0"/>
    <w:rsid w:val="00C17847"/>
    <w:rsid w:val="00C2071C"/>
    <w:rsid w:val="00C2456A"/>
    <w:rsid w:val="00C27649"/>
    <w:rsid w:val="00C31E34"/>
    <w:rsid w:val="00C34B10"/>
    <w:rsid w:val="00C46ADB"/>
    <w:rsid w:val="00C47BF8"/>
    <w:rsid w:val="00C55156"/>
    <w:rsid w:val="00C556E5"/>
    <w:rsid w:val="00C55C5E"/>
    <w:rsid w:val="00C55F6F"/>
    <w:rsid w:val="00C56B42"/>
    <w:rsid w:val="00C572E4"/>
    <w:rsid w:val="00C70956"/>
    <w:rsid w:val="00C73D10"/>
    <w:rsid w:val="00C7643A"/>
    <w:rsid w:val="00C77653"/>
    <w:rsid w:val="00C821BF"/>
    <w:rsid w:val="00C84677"/>
    <w:rsid w:val="00C873AE"/>
    <w:rsid w:val="00C92F43"/>
    <w:rsid w:val="00C96E0E"/>
    <w:rsid w:val="00CA2D1F"/>
    <w:rsid w:val="00CB3CDA"/>
    <w:rsid w:val="00CB3E6F"/>
    <w:rsid w:val="00CB47DB"/>
    <w:rsid w:val="00CB49C4"/>
    <w:rsid w:val="00CC4362"/>
    <w:rsid w:val="00CC513C"/>
    <w:rsid w:val="00CC7D7A"/>
    <w:rsid w:val="00CD1BC3"/>
    <w:rsid w:val="00CD3B7F"/>
    <w:rsid w:val="00CD4B39"/>
    <w:rsid w:val="00CD5DF9"/>
    <w:rsid w:val="00CF0E6D"/>
    <w:rsid w:val="00CF0F68"/>
    <w:rsid w:val="00CF488C"/>
    <w:rsid w:val="00CF5762"/>
    <w:rsid w:val="00CF75E6"/>
    <w:rsid w:val="00D02E45"/>
    <w:rsid w:val="00D03918"/>
    <w:rsid w:val="00D16360"/>
    <w:rsid w:val="00D16B2A"/>
    <w:rsid w:val="00D30F17"/>
    <w:rsid w:val="00D34971"/>
    <w:rsid w:val="00D40CB6"/>
    <w:rsid w:val="00D427D9"/>
    <w:rsid w:val="00D535C3"/>
    <w:rsid w:val="00D561F4"/>
    <w:rsid w:val="00D56837"/>
    <w:rsid w:val="00D62DC5"/>
    <w:rsid w:val="00D63D4E"/>
    <w:rsid w:val="00D668B8"/>
    <w:rsid w:val="00D71B31"/>
    <w:rsid w:val="00D74397"/>
    <w:rsid w:val="00D7476C"/>
    <w:rsid w:val="00D81522"/>
    <w:rsid w:val="00D81EB5"/>
    <w:rsid w:val="00D82CC2"/>
    <w:rsid w:val="00D84789"/>
    <w:rsid w:val="00D850C7"/>
    <w:rsid w:val="00D85503"/>
    <w:rsid w:val="00D962D6"/>
    <w:rsid w:val="00DA17D2"/>
    <w:rsid w:val="00DA3E9E"/>
    <w:rsid w:val="00DA478E"/>
    <w:rsid w:val="00DA4C22"/>
    <w:rsid w:val="00DA7FE1"/>
    <w:rsid w:val="00DB1940"/>
    <w:rsid w:val="00DB1A41"/>
    <w:rsid w:val="00DB5A5C"/>
    <w:rsid w:val="00DC4DE8"/>
    <w:rsid w:val="00DC5B42"/>
    <w:rsid w:val="00DC61BC"/>
    <w:rsid w:val="00DC6397"/>
    <w:rsid w:val="00DD52AB"/>
    <w:rsid w:val="00DD6758"/>
    <w:rsid w:val="00DE5314"/>
    <w:rsid w:val="00DF1550"/>
    <w:rsid w:val="00DF4881"/>
    <w:rsid w:val="00E01525"/>
    <w:rsid w:val="00E052E5"/>
    <w:rsid w:val="00E101BB"/>
    <w:rsid w:val="00E15072"/>
    <w:rsid w:val="00E15735"/>
    <w:rsid w:val="00E256C0"/>
    <w:rsid w:val="00E25DE9"/>
    <w:rsid w:val="00E260BA"/>
    <w:rsid w:val="00E265FA"/>
    <w:rsid w:val="00E32A53"/>
    <w:rsid w:val="00E33233"/>
    <w:rsid w:val="00E3733D"/>
    <w:rsid w:val="00E432F6"/>
    <w:rsid w:val="00E60C16"/>
    <w:rsid w:val="00E61ADC"/>
    <w:rsid w:val="00E62695"/>
    <w:rsid w:val="00E62B8C"/>
    <w:rsid w:val="00E6311A"/>
    <w:rsid w:val="00E63877"/>
    <w:rsid w:val="00E72D73"/>
    <w:rsid w:val="00E81419"/>
    <w:rsid w:val="00E84089"/>
    <w:rsid w:val="00E869EC"/>
    <w:rsid w:val="00E879A6"/>
    <w:rsid w:val="00EA0359"/>
    <w:rsid w:val="00EA3462"/>
    <w:rsid w:val="00EA6879"/>
    <w:rsid w:val="00EB0744"/>
    <w:rsid w:val="00EB2BF6"/>
    <w:rsid w:val="00EC2351"/>
    <w:rsid w:val="00EC261B"/>
    <w:rsid w:val="00EC31E0"/>
    <w:rsid w:val="00EC37C1"/>
    <w:rsid w:val="00EC7C5D"/>
    <w:rsid w:val="00ED1763"/>
    <w:rsid w:val="00ED19E3"/>
    <w:rsid w:val="00ED245F"/>
    <w:rsid w:val="00ED2460"/>
    <w:rsid w:val="00ED4055"/>
    <w:rsid w:val="00ED4C9D"/>
    <w:rsid w:val="00EE0F79"/>
    <w:rsid w:val="00EE5CF9"/>
    <w:rsid w:val="00EE5FC8"/>
    <w:rsid w:val="00EE78C6"/>
    <w:rsid w:val="00EF34EF"/>
    <w:rsid w:val="00EF4948"/>
    <w:rsid w:val="00EF52E2"/>
    <w:rsid w:val="00F015B8"/>
    <w:rsid w:val="00F05178"/>
    <w:rsid w:val="00F06F7D"/>
    <w:rsid w:val="00F12F54"/>
    <w:rsid w:val="00F13FCC"/>
    <w:rsid w:val="00F20A4E"/>
    <w:rsid w:val="00F23151"/>
    <w:rsid w:val="00F23BBF"/>
    <w:rsid w:val="00F243E7"/>
    <w:rsid w:val="00F302E3"/>
    <w:rsid w:val="00F30BDF"/>
    <w:rsid w:val="00F35EA2"/>
    <w:rsid w:val="00F36131"/>
    <w:rsid w:val="00F4315E"/>
    <w:rsid w:val="00F51A92"/>
    <w:rsid w:val="00F57F5E"/>
    <w:rsid w:val="00F61EA6"/>
    <w:rsid w:val="00F63753"/>
    <w:rsid w:val="00F72198"/>
    <w:rsid w:val="00F72A5C"/>
    <w:rsid w:val="00F7654D"/>
    <w:rsid w:val="00F8073F"/>
    <w:rsid w:val="00F87FA5"/>
    <w:rsid w:val="00F90B83"/>
    <w:rsid w:val="00FA268C"/>
    <w:rsid w:val="00FA3165"/>
    <w:rsid w:val="00FA3522"/>
    <w:rsid w:val="00FA606A"/>
    <w:rsid w:val="00FB0596"/>
    <w:rsid w:val="00FB580B"/>
    <w:rsid w:val="00FB7432"/>
    <w:rsid w:val="00FB7EE6"/>
    <w:rsid w:val="00FC49E7"/>
    <w:rsid w:val="00FC7951"/>
    <w:rsid w:val="00FD0577"/>
    <w:rsid w:val="00FD3FD4"/>
    <w:rsid w:val="00FD555A"/>
    <w:rsid w:val="00FE0304"/>
    <w:rsid w:val="00FE4BD5"/>
    <w:rsid w:val="00FE4DA9"/>
    <w:rsid w:val="00FE5A3F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F45CC"/>
  <w15:docId w15:val="{EEC2D50D-B6DB-4D22-AFD9-41BD922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StainlessCond-Bold"/>
        <w:color w:val="000000"/>
        <w:spacing w:val="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FE3"/>
    <w:pPr>
      <w:jc w:val="both"/>
    </w:pPr>
    <w:rPr>
      <w:rFonts w:ascii="Gandhi Sans" w:hAnsi="Gandhi San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7B4101"/>
    <w:pPr>
      <w:numPr>
        <w:numId w:val="1"/>
      </w:numPr>
      <w:spacing w:after="160"/>
      <w:outlineLvl w:val="0"/>
    </w:pPr>
    <w:rPr>
      <w:b/>
      <w:color w:val="00009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48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autoRedefine/>
    <w:qFormat/>
    <w:rsid w:val="006431D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566"/>
    </w:pPr>
    <w:rPr>
      <w:rFonts w:ascii="Open Sans" w:hAnsi="Open Sans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F30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BDF"/>
  </w:style>
  <w:style w:type="paragraph" w:styleId="Pieddepage">
    <w:name w:val="footer"/>
    <w:basedOn w:val="Normal"/>
    <w:link w:val="PieddepageCar"/>
    <w:uiPriority w:val="99"/>
    <w:unhideWhenUsed/>
    <w:rsid w:val="00F30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BDF"/>
  </w:style>
  <w:style w:type="paragraph" w:styleId="Textedebulles">
    <w:name w:val="Balloon Text"/>
    <w:basedOn w:val="Normal"/>
    <w:link w:val="TextedebullesCar"/>
    <w:uiPriority w:val="99"/>
    <w:semiHidden/>
    <w:unhideWhenUsed/>
    <w:rsid w:val="00F30B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BDF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479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pacing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48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6C2E"/>
    <w:pPr>
      <w:ind w:left="720"/>
      <w:contextualSpacing/>
    </w:pPr>
  </w:style>
  <w:style w:type="paragraph" w:customStyle="1" w:styleId="Contenudetableau">
    <w:name w:val="Contenu de tableau"/>
    <w:basedOn w:val="Normal"/>
    <w:rsid w:val="00D427D9"/>
    <w:pPr>
      <w:widowControl w:val="0"/>
      <w:suppressLineNumbers/>
      <w:suppressAutoHyphens/>
    </w:pPr>
    <w:rPr>
      <w:rFonts w:ascii="Arial Narrow" w:eastAsia="Arial Unicode MS" w:hAnsi="Arial Narrow" w:cs="Times New Roman"/>
      <w:color w:val="auto"/>
      <w:spacing w:val="0"/>
      <w:kern w:val="1"/>
      <w:sz w:val="23"/>
      <w:szCs w:val="24"/>
    </w:rPr>
  </w:style>
  <w:style w:type="paragraph" w:customStyle="1" w:styleId="western">
    <w:name w:val="western"/>
    <w:basedOn w:val="Normal"/>
    <w:rsid w:val="00D427D9"/>
    <w:pPr>
      <w:spacing w:before="113"/>
    </w:pPr>
    <w:rPr>
      <w:rFonts w:ascii="Arial Narrow" w:eastAsia="MS Mincho" w:hAnsi="Arial Narrow" w:cs="Times New Roman"/>
      <w:color w:val="auto"/>
      <w:spacing w:val="0"/>
      <w:sz w:val="22"/>
      <w:szCs w:val="22"/>
      <w:lang w:eastAsia="ja-JP"/>
    </w:rPr>
  </w:style>
  <w:style w:type="paragraph" w:styleId="Sansinterligne">
    <w:name w:val="No Spacing"/>
    <w:aliases w:val="Consignes"/>
    <w:next w:val="Normal"/>
    <w:uiPriority w:val="1"/>
    <w:qFormat/>
    <w:rsid w:val="00D84789"/>
    <w:pPr>
      <w:spacing w:line="276" w:lineRule="auto"/>
      <w:jc w:val="both"/>
    </w:pPr>
    <w:rPr>
      <w:rFonts w:ascii="Calibri" w:eastAsia="Calibri" w:hAnsi="Calibri" w:cs="Times New Roman"/>
      <w:i/>
      <w:color w:val="7030A0"/>
      <w:spacing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63D7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C0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0309"/>
  </w:style>
  <w:style w:type="character" w:customStyle="1" w:styleId="CommentaireCar">
    <w:name w:val="Commentaire Car"/>
    <w:basedOn w:val="Policepardfaut"/>
    <w:link w:val="Commentaire"/>
    <w:uiPriority w:val="99"/>
    <w:rsid w:val="002C030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30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B4101"/>
    <w:rPr>
      <w:rFonts w:ascii="Gandhi Sans" w:hAnsi="Gandhi Sans"/>
      <w:b/>
      <w:color w:val="00009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C48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7C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7C1"/>
    <w:rPr>
      <w:rFonts w:ascii="Gandhi Sans" w:hAnsi="Gandhi Sans"/>
    </w:rPr>
  </w:style>
  <w:style w:type="character" w:styleId="Appelnotedebasdep">
    <w:name w:val="footnote reference"/>
    <w:basedOn w:val="Policepardfaut"/>
    <w:uiPriority w:val="99"/>
    <w:semiHidden/>
    <w:unhideWhenUsed/>
    <w:rsid w:val="00EC37C1"/>
    <w:rPr>
      <w:vertAlign w:val="superscript"/>
    </w:rPr>
  </w:style>
  <w:style w:type="character" w:customStyle="1" w:styleId="st">
    <w:name w:val="st"/>
    <w:basedOn w:val="Policepardfaut"/>
    <w:rsid w:val="00D668B8"/>
  </w:style>
  <w:style w:type="character" w:customStyle="1" w:styleId="Mencinsinresolver1">
    <w:name w:val="Mención sin resolver1"/>
    <w:basedOn w:val="Policepardfaut"/>
    <w:uiPriority w:val="99"/>
    <w:semiHidden/>
    <w:unhideWhenUsed/>
    <w:rsid w:val="0000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CFD306E13D54D99FB935583DA158F" ma:contentTypeVersion="12" ma:contentTypeDescription="Crée un document." ma:contentTypeScope="" ma:versionID="cb23dce130c045f17d6e1210e9f313d3">
  <xsd:schema xmlns:xsd="http://www.w3.org/2001/XMLSchema" xmlns:xs="http://www.w3.org/2001/XMLSchema" xmlns:p="http://schemas.microsoft.com/office/2006/metadata/properties" xmlns:ns3="bb70a7e8-cc6d-4576-bcd2-a00c6b28bd07" xmlns:ns4="92c3f636-f4f7-4a5c-b2e0-8ecfe7f6d752" targetNamespace="http://schemas.microsoft.com/office/2006/metadata/properties" ma:root="true" ma:fieldsID="48f4f1aced0b004b2eb4c5b10de2db78" ns3:_="" ns4:_="">
    <xsd:import namespace="bb70a7e8-cc6d-4576-bcd2-a00c6b28bd07"/>
    <xsd:import namespace="92c3f636-f4f7-4a5c-b2e0-8ecfe7f6d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0a7e8-cc6d-4576-bcd2-a00c6b28b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3f636-f4f7-4a5c-b2e0-8ecfe7f6d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E4239-D030-47BD-ADCA-BEBA3E01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0a7e8-cc6d-4576-bcd2-a00c6b28bd07"/>
    <ds:schemaRef ds:uri="92c3f636-f4f7-4a5c-b2e0-8ecfe7f6d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24D16-62CE-4EB9-9582-F065163EC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3ACA6-8901-491B-8A08-7693FFB39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1E0D7B-9AAA-48AE-B388-AF6272C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A. Harriss</dc:creator>
  <cp:keywords/>
  <dc:description/>
  <cp:lastModifiedBy>Jordana A. HARRISS</cp:lastModifiedBy>
  <cp:revision>8</cp:revision>
  <cp:lastPrinted>2019-09-03T13:46:00Z</cp:lastPrinted>
  <dcterms:created xsi:type="dcterms:W3CDTF">2020-06-17T09:27:00Z</dcterms:created>
  <dcterms:modified xsi:type="dcterms:W3CDTF">2020-06-18T09:24:00Z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0x01010023FCFD306E13D54D99FB935583DA158F</vt:lpwstr>
  </property>
</Properties>
</file>