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52" w:rsidRDefault="00C2325D">
      <w:r>
        <w:rPr>
          <w:noProof/>
          <w:lang w:eastAsia="ca-ES"/>
        </w:rPr>
        <w:drawing>
          <wp:inline distT="0" distB="0" distL="0" distR="0">
            <wp:extent cx="5524500" cy="7369319"/>
            <wp:effectExtent l="0" t="0" r="0" b="3175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072" cy="7375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5D"/>
    <w:rsid w:val="004C70CA"/>
    <w:rsid w:val="00A66D73"/>
    <w:rsid w:val="00C2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DB6C2-6006-4C0A-8D73-AF3BF251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7617-A331-44DC-BF85-A55A1E0A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Miralles Rodriguez, Guiomar</dc:creator>
  <cp:keywords/>
  <dc:description/>
  <cp:lastModifiedBy>Miralles Rodriguez, Guiomar</cp:lastModifiedBy>
  <cp:revision>1</cp:revision>
  <dcterms:created xsi:type="dcterms:W3CDTF">2022-12-02T08:37:00Z</dcterms:created>
  <dcterms:modified xsi:type="dcterms:W3CDTF">2022-12-02T08:45:00Z</dcterms:modified>
</cp:coreProperties>
</file>