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1FA3" w14:textId="278DA7A4" w:rsidR="00A8198E" w:rsidRDefault="00BC0242">
      <w:r w:rsidRPr="00BC0242">
        <w:rPr>
          <w:noProof/>
        </w:rPr>
        <w:drawing>
          <wp:anchor distT="0" distB="0" distL="114300" distR="114300" simplePos="0" relativeHeight="251658240" behindDoc="0" locked="0" layoutInCell="1" allowOverlap="1" wp14:anchorId="3BE671F9" wp14:editId="01D9A385">
            <wp:simplePos x="0" y="0"/>
            <wp:positionH relativeFrom="column">
              <wp:posOffset>3596005</wp:posOffset>
            </wp:positionH>
            <wp:positionV relativeFrom="paragraph">
              <wp:posOffset>0</wp:posOffset>
            </wp:positionV>
            <wp:extent cx="2610952" cy="1850327"/>
            <wp:effectExtent l="0" t="0" r="0" b="0"/>
            <wp:wrapThrough wrapText="bothSides">
              <wp:wrapPolygon edited="0">
                <wp:start x="0" y="0"/>
                <wp:lineTo x="0" y="21355"/>
                <wp:lineTo x="21437" y="21355"/>
                <wp:lineTo x="21437" y="0"/>
                <wp:lineTo x="0" y="0"/>
              </wp:wrapPolygon>
            </wp:wrapThrough>
            <wp:docPr id="99" name="Google Shape;99;p2" descr="C:\Users\admin\Desktop\Delta Lady\Communication plan\Logo\Delta_Lady_EU_FL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oogle Shape;99;p2" descr="C:\Users\admin\Desktop\Delta Lady\Communication plan\Logo\Delta_Lady_EU_FLAG.jpg"/>
                    <pic:cNvPicPr preferRelativeResize="0"/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610952" cy="185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9EC448" w14:textId="77777777" w:rsidR="00A8198E" w:rsidRDefault="00A8198E"/>
    <w:p w14:paraId="72944E60" w14:textId="29AD96E9" w:rsidR="0058476E" w:rsidRPr="00570742" w:rsidRDefault="0099731D">
      <w:pPr>
        <w:rPr>
          <w:b/>
          <w:bCs/>
          <w:color w:val="44546A" w:themeColor="text2"/>
          <w:sz w:val="32"/>
          <w:szCs w:val="32"/>
        </w:rPr>
      </w:pPr>
      <w:bookmarkStart w:id="0" w:name="_Hlk139786377"/>
      <w:r w:rsidRPr="00570742">
        <w:rPr>
          <w:b/>
          <w:bCs/>
          <w:color w:val="44546A" w:themeColor="text2"/>
          <w:sz w:val="32"/>
          <w:szCs w:val="32"/>
        </w:rPr>
        <w:t>P</w:t>
      </w:r>
      <w:r w:rsidR="00AB3EFB" w:rsidRPr="00570742">
        <w:rPr>
          <w:b/>
          <w:bCs/>
          <w:color w:val="44546A" w:themeColor="text2"/>
          <w:sz w:val="32"/>
          <w:szCs w:val="32"/>
        </w:rPr>
        <w:t xml:space="preserve">olicy tool for assessing </w:t>
      </w:r>
      <w:bookmarkStart w:id="1" w:name="_Hlk139737385"/>
      <w:r w:rsidR="00AB3EFB" w:rsidRPr="00570742">
        <w:rPr>
          <w:b/>
          <w:bCs/>
          <w:color w:val="44546A" w:themeColor="text2"/>
          <w:sz w:val="32"/>
          <w:szCs w:val="32"/>
        </w:rPr>
        <w:t>opportunities</w:t>
      </w:r>
      <w:r w:rsidR="008E3BF5" w:rsidRPr="00570742">
        <w:rPr>
          <w:b/>
          <w:bCs/>
          <w:color w:val="44546A" w:themeColor="text2"/>
          <w:sz w:val="32"/>
          <w:szCs w:val="32"/>
        </w:rPr>
        <w:t xml:space="preserve"> </w:t>
      </w:r>
      <w:r w:rsidR="00AB3EFB" w:rsidRPr="00570742">
        <w:rPr>
          <w:b/>
          <w:bCs/>
          <w:color w:val="44546A" w:themeColor="text2"/>
          <w:sz w:val="32"/>
          <w:szCs w:val="32"/>
        </w:rPr>
        <w:t>for the use of</w:t>
      </w:r>
      <w:r w:rsidR="004A479E" w:rsidRPr="00570742">
        <w:rPr>
          <w:b/>
          <w:bCs/>
          <w:color w:val="44546A" w:themeColor="text2"/>
          <w:sz w:val="32"/>
          <w:szCs w:val="32"/>
        </w:rPr>
        <w:t xml:space="preserve"> </w:t>
      </w:r>
      <w:r w:rsidRPr="00570742">
        <w:rPr>
          <w:b/>
          <w:bCs/>
          <w:color w:val="44546A" w:themeColor="text2"/>
          <w:sz w:val="32"/>
          <w:szCs w:val="32"/>
        </w:rPr>
        <w:t>ecosystem</w:t>
      </w:r>
      <w:r w:rsidR="00AB3EFB" w:rsidRPr="00570742">
        <w:rPr>
          <w:b/>
          <w:bCs/>
          <w:color w:val="44546A" w:themeColor="text2"/>
          <w:sz w:val="32"/>
          <w:szCs w:val="32"/>
        </w:rPr>
        <w:t xml:space="preserve"> services in</w:t>
      </w:r>
      <w:r w:rsidR="00BC0242" w:rsidRPr="00570742">
        <w:rPr>
          <w:b/>
          <w:bCs/>
          <w:color w:val="44546A" w:themeColor="text2"/>
          <w:sz w:val="32"/>
          <w:szCs w:val="32"/>
        </w:rPr>
        <w:t xml:space="preserve"> River</w:t>
      </w:r>
      <w:r w:rsidR="00AB3EFB" w:rsidRPr="00570742">
        <w:rPr>
          <w:b/>
          <w:bCs/>
          <w:color w:val="44546A" w:themeColor="text2"/>
          <w:sz w:val="32"/>
          <w:szCs w:val="32"/>
        </w:rPr>
        <w:t xml:space="preserve"> </w:t>
      </w:r>
      <w:r w:rsidR="00A8198E" w:rsidRPr="00570742">
        <w:rPr>
          <w:b/>
          <w:bCs/>
          <w:color w:val="44546A" w:themeColor="text2"/>
          <w:sz w:val="32"/>
          <w:szCs w:val="32"/>
        </w:rPr>
        <w:t>Deltas</w:t>
      </w:r>
      <w:bookmarkEnd w:id="1"/>
      <w:r w:rsidR="00BC0242" w:rsidRPr="00570742">
        <w:rPr>
          <w:b/>
          <w:bCs/>
          <w:color w:val="44546A" w:themeColor="text2"/>
          <w:sz w:val="32"/>
          <w:szCs w:val="32"/>
        </w:rPr>
        <w:t xml:space="preserve"> </w:t>
      </w:r>
      <w:r w:rsidR="00AB3EFB" w:rsidRPr="00570742">
        <w:rPr>
          <w:b/>
          <w:bCs/>
          <w:color w:val="44546A" w:themeColor="text2"/>
          <w:sz w:val="32"/>
          <w:szCs w:val="32"/>
        </w:rPr>
        <w:t>and instruments of regional policies in support of that.</w:t>
      </w:r>
    </w:p>
    <w:p w14:paraId="6E3CBA20" w14:textId="77777777" w:rsidR="00714139" w:rsidRDefault="00714139">
      <w:pPr>
        <w:rPr>
          <w:b/>
          <w:bCs/>
          <w:sz w:val="32"/>
          <w:szCs w:val="32"/>
        </w:rPr>
      </w:pPr>
    </w:p>
    <w:p w14:paraId="09D32889" w14:textId="77777777" w:rsidR="00714139" w:rsidRPr="00BC0242" w:rsidRDefault="00714139">
      <w:pPr>
        <w:rPr>
          <w:b/>
          <w:bCs/>
          <w:sz w:val="32"/>
          <w:szCs w:val="32"/>
        </w:rPr>
      </w:pPr>
    </w:p>
    <w:bookmarkEnd w:id="0"/>
    <w:p w14:paraId="33EE3F7D" w14:textId="0E1C069E" w:rsidR="008D2D87" w:rsidRDefault="00BE7159" w:rsidP="001805F9">
      <w:pPr>
        <w:pStyle w:val="Heading1"/>
        <w:rPr>
          <w:b/>
          <w:bCs/>
        </w:rPr>
      </w:pPr>
      <w:r w:rsidRPr="001805F9">
        <w:rPr>
          <w:b/>
          <w:bCs/>
        </w:rPr>
        <w:t>1.</w:t>
      </w:r>
      <w:r w:rsidRPr="001805F9">
        <w:rPr>
          <w:b/>
          <w:bCs/>
        </w:rPr>
        <w:tab/>
      </w:r>
      <w:r w:rsidR="008D2D87" w:rsidRPr="001805F9">
        <w:rPr>
          <w:b/>
          <w:bCs/>
        </w:rPr>
        <w:t>Introduction</w:t>
      </w:r>
    </w:p>
    <w:p w14:paraId="48D57657" w14:textId="5166F692" w:rsidR="001805F9" w:rsidRPr="001805F9" w:rsidRDefault="001805F9" w:rsidP="000C6F69">
      <w:pPr>
        <w:jc w:val="both"/>
      </w:pPr>
      <w:r>
        <w:t xml:space="preserve">This report is prepared as one of the outcomes of the Delta Lady project with the aim to develop a Policy Tool for assessing opportunities for the use of ecosystem services in river deltas. </w:t>
      </w:r>
    </w:p>
    <w:p w14:paraId="744F8119" w14:textId="56E0A983" w:rsidR="004E7A6E" w:rsidRPr="00BC0242" w:rsidRDefault="004E7A6E" w:rsidP="00BC0242">
      <w:pPr>
        <w:pStyle w:val="Heading2"/>
        <w:rPr>
          <w:b/>
          <w:bCs/>
        </w:rPr>
      </w:pPr>
      <w:r w:rsidRPr="00BC0242">
        <w:rPr>
          <w:b/>
          <w:bCs/>
        </w:rPr>
        <w:t>Aim</w:t>
      </w:r>
      <w:r w:rsidR="00BE7159" w:rsidRPr="00BC0242">
        <w:rPr>
          <w:b/>
          <w:bCs/>
        </w:rPr>
        <w:t xml:space="preserve"> of the Delta Lady project</w:t>
      </w:r>
    </w:p>
    <w:p w14:paraId="5C8D18E7" w14:textId="41273192" w:rsidR="008D2D87" w:rsidRDefault="00E005E0" w:rsidP="000C6F69">
      <w:pPr>
        <w:jc w:val="both"/>
      </w:pPr>
      <w:r w:rsidRPr="00E005E0">
        <w:t>The project addresses rivers deltas in Europe and their potential to develop innovative activities aiming at the utilization of local bio-resources for the development of the bio-economy.</w:t>
      </w:r>
      <w:r w:rsidR="00807133">
        <w:t xml:space="preserve"> </w:t>
      </w:r>
      <w:r w:rsidR="00807133" w:rsidRPr="00807133">
        <w:t xml:space="preserve">The </w:t>
      </w:r>
      <w:r w:rsidR="00807133">
        <w:t>project aims at</w:t>
      </w:r>
      <w:r w:rsidR="00807133" w:rsidRPr="00807133">
        <w:t xml:space="preserve"> </w:t>
      </w:r>
      <w:r w:rsidR="00807133">
        <w:t xml:space="preserve">the </w:t>
      </w:r>
      <w:r w:rsidR="00807133" w:rsidRPr="00807133">
        <w:t xml:space="preserve">definition and improvement of </w:t>
      </w:r>
      <w:r w:rsidR="00807133">
        <w:t>policy instruments</w:t>
      </w:r>
      <w:r w:rsidR="00807133" w:rsidRPr="00807133">
        <w:t xml:space="preserve"> that enable to foster the capabilities </w:t>
      </w:r>
      <w:r w:rsidR="001412E4">
        <w:t>of</w:t>
      </w:r>
      <w:r w:rsidR="00807133" w:rsidRPr="00807133">
        <w:t xml:space="preserve"> using deltas' ecosystem services for regional economic development.</w:t>
      </w:r>
      <w:r w:rsidR="00013138" w:rsidRPr="00013138">
        <w:t xml:space="preserve"> The project addressed 6 delta regions: Rijn </w:t>
      </w:r>
      <w:r w:rsidR="00DC2A19">
        <w:t>Delta</w:t>
      </w:r>
      <w:r w:rsidR="00013138" w:rsidRPr="00013138">
        <w:t xml:space="preserve"> (Netherlands), Danube </w:t>
      </w:r>
      <w:r w:rsidR="00DC2A19">
        <w:t>Delta</w:t>
      </w:r>
      <w:r w:rsidR="00013138" w:rsidRPr="00013138">
        <w:t xml:space="preserve"> (Romania), Camargue </w:t>
      </w:r>
      <w:r w:rsidR="00DC2A19">
        <w:t>Delta</w:t>
      </w:r>
      <w:r w:rsidR="00013138" w:rsidRPr="00013138">
        <w:t xml:space="preserve"> (France),</w:t>
      </w:r>
      <w:r w:rsidR="00DC2A19">
        <w:t xml:space="preserve"> </w:t>
      </w:r>
      <w:r w:rsidR="00013138" w:rsidRPr="00013138">
        <w:t xml:space="preserve">Albufera </w:t>
      </w:r>
      <w:r w:rsidR="00BC0242">
        <w:t>Delta</w:t>
      </w:r>
      <w:r w:rsidR="00013138" w:rsidRPr="00013138">
        <w:t xml:space="preserve"> (Spain), Po </w:t>
      </w:r>
      <w:r w:rsidR="00DC2A19">
        <w:t>Delta</w:t>
      </w:r>
      <w:r w:rsidR="00013138" w:rsidRPr="00013138">
        <w:t xml:space="preserve"> (Italy)</w:t>
      </w:r>
      <w:r w:rsidR="00BC0242">
        <w:t xml:space="preserve"> </w:t>
      </w:r>
      <w:r w:rsidR="00013138" w:rsidRPr="00013138">
        <w:t xml:space="preserve">and River Blackwater </w:t>
      </w:r>
      <w:r w:rsidR="00BC0242">
        <w:t>D</w:t>
      </w:r>
      <w:r w:rsidR="00013138" w:rsidRPr="00013138">
        <w:t>elta (Ireland).</w:t>
      </w:r>
    </w:p>
    <w:p w14:paraId="1AB7BAEC" w14:textId="69A304B5" w:rsidR="00E921AC" w:rsidRDefault="00DC2A19" w:rsidP="000C6F69">
      <w:pPr>
        <w:jc w:val="both"/>
      </w:pPr>
      <w:r>
        <w:t xml:space="preserve">The </w:t>
      </w:r>
      <w:r w:rsidR="00E2351E">
        <w:t xml:space="preserve">overall aim of the Delta </w:t>
      </w:r>
      <w:r w:rsidR="001A7495">
        <w:t>Lady</w:t>
      </w:r>
      <w:r w:rsidR="00E2351E">
        <w:t xml:space="preserve"> project was to i</w:t>
      </w:r>
      <w:r w:rsidR="00137B31" w:rsidRPr="00137B31">
        <w:t xml:space="preserve">mprove the implementation of regional development </w:t>
      </w:r>
      <w:r w:rsidR="00137B31">
        <w:t>policies and</w:t>
      </w:r>
      <w:r w:rsidR="00137B31" w:rsidRPr="00137B31">
        <w:t xml:space="preserve"> programmes, in particular</w:t>
      </w:r>
      <w:r w:rsidR="00E2351E">
        <w:t>,</w:t>
      </w:r>
      <w:r w:rsidR="00137B31" w:rsidRPr="00137B31">
        <w:t xml:space="preserve"> Investment for Growth and </w:t>
      </w:r>
      <w:r w:rsidR="00137B31">
        <w:t>Jobs</w:t>
      </w:r>
      <w:r w:rsidR="00E8690D">
        <w:rPr>
          <w:rStyle w:val="FootnoteReference"/>
        </w:rPr>
        <w:footnoteReference w:id="1"/>
      </w:r>
      <w:r w:rsidR="00137B31">
        <w:t xml:space="preserve"> and</w:t>
      </w:r>
      <w:r w:rsidR="00137B31" w:rsidRPr="00137B31">
        <w:t>, where relevant,</w:t>
      </w:r>
      <w:r w:rsidR="00137B31">
        <w:t xml:space="preserve"> </w:t>
      </w:r>
      <w:r w:rsidR="00137B31" w:rsidRPr="00137B31">
        <w:t>ETC</w:t>
      </w:r>
      <w:r w:rsidR="00654744">
        <w:rPr>
          <w:rStyle w:val="FootnoteReference"/>
        </w:rPr>
        <w:footnoteReference w:id="2"/>
      </w:r>
      <w:r w:rsidR="00137B31" w:rsidRPr="00137B31">
        <w:t xml:space="preserve"> programmes, in the field of the protection and development of natural and cultural heritage.</w:t>
      </w:r>
    </w:p>
    <w:p w14:paraId="01517A4A" w14:textId="1B38389D" w:rsidR="00E005E0" w:rsidRPr="00714139" w:rsidRDefault="003E43D3" w:rsidP="00714139">
      <w:pPr>
        <w:pStyle w:val="Heading2"/>
        <w:rPr>
          <w:b/>
          <w:bCs/>
        </w:rPr>
      </w:pPr>
      <w:r w:rsidRPr="00714139">
        <w:rPr>
          <w:b/>
          <w:bCs/>
        </w:rPr>
        <w:t xml:space="preserve">Policy </w:t>
      </w:r>
      <w:r w:rsidR="00ED73BE" w:rsidRPr="00714139">
        <w:rPr>
          <w:b/>
          <w:bCs/>
        </w:rPr>
        <w:t>issues</w:t>
      </w:r>
      <w:r w:rsidRPr="00714139">
        <w:rPr>
          <w:b/>
          <w:bCs/>
        </w:rPr>
        <w:t xml:space="preserve"> and </w:t>
      </w:r>
      <w:r w:rsidR="00EF0198" w:rsidRPr="00714139">
        <w:rPr>
          <w:b/>
          <w:bCs/>
        </w:rPr>
        <w:t>problems</w:t>
      </w:r>
      <w:r w:rsidR="00A56E83" w:rsidRPr="00714139">
        <w:rPr>
          <w:b/>
          <w:bCs/>
        </w:rPr>
        <w:t xml:space="preserve"> addressed</w:t>
      </w:r>
    </w:p>
    <w:p w14:paraId="0F7EF626" w14:textId="32AA65BA" w:rsidR="00313ABE" w:rsidRDefault="00241645" w:rsidP="000C6F69">
      <w:pPr>
        <w:jc w:val="both"/>
      </w:pPr>
      <w:r w:rsidRPr="00241645">
        <w:t xml:space="preserve">The delta regions in Europe are rich in biodiversity but </w:t>
      </w:r>
      <w:r w:rsidR="00EF0198">
        <w:t xml:space="preserve">economically </w:t>
      </w:r>
      <w:r w:rsidRPr="00241645">
        <w:t>poor. Nowadays, they</w:t>
      </w:r>
      <w:r w:rsidR="00A56E83">
        <w:t xml:space="preserve"> </w:t>
      </w:r>
      <w:r w:rsidRPr="00241645">
        <w:t xml:space="preserve">are located on </w:t>
      </w:r>
      <w:r w:rsidR="00A56E83">
        <w:t xml:space="preserve">the </w:t>
      </w:r>
      <w:r w:rsidRPr="00241645">
        <w:t xml:space="preserve">periphery of </w:t>
      </w:r>
      <w:r w:rsidR="00EF0198">
        <w:t xml:space="preserve">mainstream </w:t>
      </w:r>
      <w:r w:rsidRPr="00241645">
        <w:t>economic activities</w:t>
      </w:r>
      <w:r w:rsidR="00313ABE">
        <w:t xml:space="preserve"> and </w:t>
      </w:r>
      <w:r w:rsidR="00313ABE" w:rsidRPr="00313ABE">
        <w:t xml:space="preserve">are low economic performers in Europe. Large rivers in Europe have nature reserves in river deltas. These </w:t>
      </w:r>
      <w:r w:rsidR="00F97AAF">
        <w:t>reserves accommodate</w:t>
      </w:r>
      <w:r w:rsidR="00313ABE" w:rsidRPr="00313ABE">
        <w:t xml:space="preserve"> wonderful biodiversity but rarely wealth. The capabilities which were needed for</w:t>
      </w:r>
      <w:r w:rsidR="00F97AAF">
        <w:t xml:space="preserve"> </w:t>
      </w:r>
      <w:r w:rsidR="00313ABE" w:rsidRPr="00313ABE">
        <w:t>agriculture, transport</w:t>
      </w:r>
      <w:r w:rsidR="00F97AAF">
        <w:t xml:space="preserve"> </w:t>
      </w:r>
      <w:r w:rsidR="00313ABE" w:rsidRPr="00313ABE">
        <w:t xml:space="preserve">and </w:t>
      </w:r>
      <w:r w:rsidR="00F97AAF">
        <w:t>manufacturing lost</w:t>
      </w:r>
      <w:r w:rsidR="00313ABE" w:rsidRPr="00313ABE">
        <w:t xml:space="preserve"> their</w:t>
      </w:r>
      <w:r w:rsidR="00F97AAF">
        <w:t xml:space="preserve"> </w:t>
      </w:r>
      <w:r w:rsidR="00313ABE" w:rsidRPr="00313ABE">
        <w:t xml:space="preserve">value in </w:t>
      </w:r>
      <w:r w:rsidR="00F97AAF">
        <w:t xml:space="preserve">the </w:t>
      </w:r>
      <w:r w:rsidR="00313ABE" w:rsidRPr="00313ABE">
        <w:t xml:space="preserve">course of changes to the presently </w:t>
      </w:r>
      <w:r w:rsidR="00F97AAF">
        <w:t>dominant knowledge-based</w:t>
      </w:r>
      <w:r w:rsidR="00313ABE" w:rsidRPr="00313ABE">
        <w:t xml:space="preserve"> economies. </w:t>
      </w:r>
      <w:r w:rsidRPr="00241645">
        <w:t xml:space="preserve">Even on the Rhine </w:t>
      </w:r>
      <w:r w:rsidR="00A56E83">
        <w:t>River</w:t>
      </w:r>
      <w:r w:rsidRPr="00241645">
        <w:t>, the most industrialized river of Europe, its northern delta arm, which constitutes the Frisian region, is</w:t>
      </w:r>
      <w:r w:rsidR="00A56E83">
        <w:t xml:space="preserve"> </w:t>
      </w:r>
      <w:r w:rsidRPr="00241645">
        <w:t xml:space="preserve">an economic </w:t>
      </w:r>
      <w:r w:rsidR="00A56E83">
        <w:t xml:space="preserve">periphery </w:t>
      </w:r>
      <w:r w:rsidR="00313ABE" w:rsidRPr="00241645">
        <w:t>in</w:t>
      </w:r>
      <w:r w:rsidRPr="00241645">
        <w:t xml:space="preserve"> the </w:t>
      </w:r>
      <w:r w:rsidR="00A56E83">
        <w:t>Netherlands and</w:t>
      </w:r>
      <w:r w:rsidRPr="00241645">
        <w:t xml:space="preserve"> </w:t>
      </w:r>
      <w:r w:rsidR="00A56E83">
        <w:t xml:space="preserve">a </w:t>
      </w:r>
      <w:r w:rsidRPr="00241645">
        <w:t>low economic performer in Europe when measured by</w:t>
      </w:r>
      <w:r w:rsidR="00A56E83">
        <w:t xml:space="preserve"> </w:t>
      </w:r>
      <w:r w:rsidRPr="00241645">
        <w:t>value per person in this country. Unemployment is high,</w:t>
      </w:r>
      <w:r w:rsidR="00A56E83">
        <w:t xml:space="preserve"> </w:t>
      </w:r>
      <w:r w:rsidRPr="00241645">
        <w:t xml:space="preserve">young people move out to other </w:t>
      </w:r>
      <w:r w:rsidR="00A56E83">
        <w:t>regions and</w:t>
      </w:r>
      <w:r w:rsidRPr="00241645">
        <w:t xml:space="preserve"> the knowledge basis is narrowing down. </w:t>
      </w:r>
    </w:p>
    <w:p w14:paraId="6090EAE9" w14:textId="122F0E46" w:rsidR="0023474C" w:rsidRDefault="00241645" w:rsidP="000C6F69">
      <w:pPr>
        <w:jc w:val="both"/>
      </w:pPr>
      <w:r w:rsidRPr="00241645">
        <w:t xml:space="preserve">The </w:t>
      </w:r>
      <w:r w:rsidR="00ED73BE">
        <w:t>policy issue</w:t>
      </w:r>
      <w:r w:rsidRPr="00241645">
        <w:t xml:space="preserve"> </w:t>
      </w:r>
      <w:r w:rsidR="00ED73BE">
        <w:t>is about</w:t>
      </w:r>
      <w:r w:rsidRPr="00241645">
        <w:t xml:space="preserve"> how to foster the cultural capabilities </w:t>
      </w:r>
      <w:r w:rsidR="008F3313">
        <w:t xml:space="preserve">available from the past and </w:t>
      </w:r>
      <w:r w:rsidRPr="00241645">
        <w:t xml:space="preserve">develop new ones based on the ecosystem services in the river deltas in Europe for sustainable economic development. These capabilities enable </w:t>
      </w:r>
      <w:r w:rsidR="00ED73BE">
        <w:t>modernizing</w:t>
      </w:r>
      <w:r w:rsidRPr="00241645">
        <w:t xml:space="preserve"> economies toward </w:t>
      </w:r>
      <w:r w:rsidR="00ED73BE">
        <w:t>value-adding</w:t>
      </w:r>
      <w:r w:rsidRPr="00241645">
        <w:t xml:space="preserve"> </w:t>
      </w:r>
      <w:r w:rsidR="00ED73BE">
        <w:t>products and</w:t>
      </w:r>
      <w:r w:rsidRPr="00241645">
        <w:t xml:space="preserve"> services in tourism, sports,</w:t>
      </w:r>
      <w:r w:rsidR="00ED73BE">
        <w:t xml:space="preserve"> </w:t>
      </w:r>
      <w:r w:rsidRPr="00241645">
        <w:t xml:space="preserve">arts, education and so on. </w:t>
      </w:r>
    </w:p>
    <w:p w14:paraId="77B96D9A" w14:textId="4863FD20" w:rsidR="0023474C" w:rsidRPr="00714139" w:rsidRDefault="006F7166" w:rsidP="00714139">
      <w:pPr>
        <w:pStyle w:val="Heading2"/>
        <w:rPr>
          <w:b/>
          <w:bCs/>
        </w:rPr>
      </w:pPr>
      <w:r w:rsidRPr="00714139">
        <w:rPr>
          <w:b/>
          <w:bCs/>
        </w:rPr>
        <w:lastRenderedPageBreak/>
        <w:t>Policy instruments</w:t>
      </w:r>
    </w:p>
    <w:p w14:paraId="64883A27" w14:textId="4D6A729D" w:rsidR="002F4C45" w:rsidRDefault="00241645" w:rsidP="000C6F69">
      <w:pPr>
        <w:jc w:val="both"/>
      </w:pPr>
      <w:r w:rsidRPr="00241645">
        <w:t xml:space="preserve">The challenge </w:t>
      </w:r>
      <w:r w:rsidR="000A79D5">
        <w:t xml:space="preserve">in </w:t>
      </w:r>
      <w:r w:rsidR="00083327">
        <w:t>t</w:t>
      </w:r>
      <w:r w:rsidR="000A79D5">
        <w:t xml:space="preserve">he </w:t>
      </w:r>
      <w:r w:rsidR="00083327">
        <w:t>Delta</w:t>
      </w:r>
      <w:r w:rsidR="000A79D5">
        <w:t xml:space="preserve"> </w:t>
      </w:r>
      <w:r w:rsidR="00083327">
        <w:t>L</w:t>
      </w:r>
      <w:r w:rsidR="000A79D5">
        <w:t xml:space="preserve">ady project was </w:t>
      </w:r>
      <w:r w:rsidR="00740572">
        <w:t xml:space="preserve">to </w:t>
      </w:r>
      <w:r w:rsidRPr="00241645">
        <w:t xml:space="preserve">define </w:t>
      </w:r>
      <w:r w:rsidR="00F97AAF" w:rsidRPr="00241645">
        <w:t>policy instruments</w:t>
      </w:r>
      <w:r w:rsidRPr="00241645">
        <w:t xml:space="preserve"> that enhance </w:t>
      </w:r>
      <w:r w:rsidR="00CA17A4">
        <w:t xml:space="preserve">the </w:t>
      </w:r>
      <w:r w:rsidR="006A6212">
        <w:t>above-described</w:t>
      </w:r>
      <w:r w:rsidR="00CA17A4">
        <w:t xml:space="preserve"> </w:t>
      </w:r>
      <w:r w:rsidRPr="00241645">
        <w:t xml:space="preserve">capabilities through the use of biodiversity for food production, product designs based on local plants, waterways for housing, </w:t>
      </w:r>
      <w:r w:rsidR="006A6212">
        <w:t xml:space="preserve">the </w:t>
      </w:r>
      <w:r w:rsidRPr="00241645">
        <w:t xml:space="preserve">landscape </w:t>
      </w:r>
      <w:r w:rsidR="00CA17A4">
        <w:t>for culture</w:t>
      </w:r>
      <w:r w:rsidRPr="00241645">
        <w:t xml:space="preserve"> and so on.</w:t>
      </w:r>
      <w:r w:rsidR="00A4048E" w:rsidRPr="00A4048E">
        <w:t xml:space="preserve"> </w:t>
      </w:r>
      <w:r w:rsidR="00A4048E">
        <w:t xml:space="preserve">This policy tool report </w:t>
      </w:r>
      <w:r w:rsidR="00A4048E" w:rsidRPr="00A4048E">
        <w:t>is</w:t>
      </w:r>
      <w:r w:rsidR="00A4048E">
        <w:t xml:space="preserve"> </w:t>
      </w:r>
      <w:r w:rsidR="00A4048E" w:rsidRPr="00A4048E">
        <w:t xml:space="preserve">about </w:t>
      </w:r>
      <w:r w:rsidR="005E142D">
        <w:t xml:space="preserve">the </w:t>
      </w:r>
      <w:r w:rsidR="00CA17A4">
        <w:t>example</w:t>
      </w:r>
      <w:r w:rsidR="005E142D">
        <w:t xml:space="preserve"> </w:t>
      </w:r>
      <w:r w:rsidR="00365AFA">
        <w:t xml:space="preserve">of the Delta </w:t>
      </w:r>
      <w:r w:rsidR="00C17D93">
        <w:t>L</w:t>
      </w:r>
      <w:r w:rsidR="00365AFA">
        <w:t xml:space="preserve">ady project </w:t>
      </w:r>
      <w:r w:rsidR="006A6212">
        <w:t xml:space="preserve">of </w:t>
      </w:r>
      <w:r w:rsidR="005E142D">
        <w:t xml:space="preserve">how </w:t>
      </w:r>
      <w:r w:rsidR="00A4048E">
        <w:t>to define</w:t>
      </w:r>
      <w:r w:rsidR="005E142D">
        <w:t xml:space="preserve"> these policy instruments</w:t>
      </w:r>
      <w:r w:rsidR="00E8690D">
        <w:rPr>
          <w:rStyle w:val="FootnoteReference"/>
        </w:rPr>
        <w:footnoteReference w:id="3"/>
      </w:r>
      <w:r w:rsidR="00365AFA">
        <w:t>,</w:t>
      </w:r>
      <w:r w:rsidR="00DE4BF6">
        <w:t xml:space="preserve"> </w:t>
      </w:r>
      <w:r w:rsidR="00E57B90">
        <w:t>which</w:t>
      </w:r>
      <w:r w:rsidR="00DE4BF6">
        <w:t xml:space="preserve"> leads to some lessons</w:t>
      </w:r>
      <w:r w:rsidR="00E57B90" w:rsidRPr="00E57B90">
        <w:t xml:space="preserve"> </w:t>
      </w:r>
      <w:r w:rsidR="00E57B90">
        <w:t xml:space="preserve">on </w:t>
      </w:r>
      <w:r w:rsidR="00E57B90" w:rsidRPr="00E57B90">
        <w:t>how to find opportunities for the use of ecosystem services in Deltas</w:t>
      </w:r>
      <w:r w:rsidR="002F4C45">
        <w:t>.</w:t>
      </w:r>
    </w:p>
    <w:p w14:paraId="346CB986" w14:textId="63EE8C80" w:rsidR="00E806FF" w:rsidRDefault="002F4C45" w:rsidP="000C6F69">
      <w:pPr>
        <w:jc w:val="both"/>
      </w:pPr>
      <w:r>
        <w:t>Natural and</w:t>
      </w:r>
      <w:r w:rsidR="00241645" w:rsidRPr="00241645">
        <w:t xml:space="preserve"> cultural heritage </w:t>
      </w:r>
      <w:r w:rsidR="00C626E2">
        <w:t>forms</w:t>
      </w:r>
      <w:r w:rsidRPr="00241645">
        <w:t xml:space="preserve"> an</w:t>
      </w:r>
      <w:r w:rsidR="00241645" w:rsidRPr="00241645">
        <w:t xml:space="preserve"> integral part of our natural </w:t>
      </w:r>
      <w:r>
        <w:t>resources and</w:t>
      </w:r>
      <w:r w:rsidR="00241645" w:rsidRPr="00241645">
        <w:t xml:space="preserve"> are being utilized </w:t>
      </w:r>
      <w:r>
        <w:t>as assets</w:t>
      </w:r>
      <w:r w:rsidR="00241645" w:rsidRPr="00241645">
        <w:t xml:space="preserve"> in regional development. The issue </w:t>
      </w:r>
      <w:r w:rsidR="001A3364">
        <w:t xml:space="preserve">of the </w:t>
      </w:r>
      <w:r w:rsidR="007C2428">
        <w:t>Delta</w:t>
      </w:r>
      <w:r w:rsidR="001A3364">
        <w:t xml:space="preserve"> </w:t>
      </w:r>
      <w:r w:rsidR="002B41A2">
        <w:t>Lady</w:t>
      </w:r>
      <w:r w:rsidR="001A3364">
        <w:t xml:space="preserve"> project </w:t>
      </w:r>
      <w:r w:rsidR="00241645" w:rsidRPr="00241645">
        <w:t>fits in with the EU 2020 strategy, focusing on</w:t>
      </w:r>
      <w:r w:rsidR="002B41A2">
        <w:t xml:space="preserve"> </w:t>
      </w:r>
      <w:r w:rsidR="00241645" w:rsidRPr="00241645">
        <w:t>(1)</w:t>
      </w:r>
      <w:r>
        <w:t xml:space="preserve"> Smart growth</w:t>
      </w:r>
      <w:r w:rsidR="00241645" w:rsidRPr="00241645">
        <w:t>: exploring new opportunities for delta regions; (2)</w:t>
      </w:r>
      <w:r w:rsidR="001A3364">
        <w:t xml:space="preserve"> </w:t>
      </w:r>
      <w:r w:rsidR="00241645" w:rsidRPr="00241645">
        <w:t xml:space="preserve">Sustainable growth – all the policies addressed have </w:t>
      </w:r>
      <w:r w:rsidRPr="00241645">
        <w:t>sustainability components</w:t>
      </w:r>
      <w:r w:rsidR="00241645" w:rsidRPr="00241645">
        <w:t xml:space="preserve">; (3) Inclusive growth – the new approach of the </w:t>
      </w:r>
      <w:r w:rsidR="00CB76F7">
        <w:t xml:space="preserve">Delta Lady </w:t>
      </w:r>
      <w:r w:rsidR="00241645" w:rsidRPr="00241645">
        <w:t>project is</w:t>
      </w:r>
      <w:r>
        <w:t xml:space="preserve"> </w:t>
      </w:r>
      <w:r w:rsidR="00241645" w:rsidRPr="00241645">
        <w:t xml:space="preserve">geared towards </w:t>
      </w:r>
      <w:r w:rsidR="00C626E2">
        <w:t xml:space="preserve">the </w:t>
      </w:r>
      <w:r w:rsidR="00241645" w:rsidRPr="00241645">
        <w:t xml:space="preserve">creation of projects, </w:t>
      </w:r>
      <w:r w:rsidR="00C626E2">
        <w:t>jobs and</w:t>
      </w:r>
      <w:r w:rsidR="00241645" w:rsidRPr="00241645">
        <w:t xml:space="preserve"> companies that can contribute to the partner regions. </w:t>
      </w:r>
    </w:p>
    <w:p w14:paraId="6D5652A8" w14:textId="339B4CDA" w:rsidR="00051F07" w:rsidRDefault="00241645" w:rsidP="000C6F69">
      <w:pPr>
        <w:jc w:val="both"/>
      </w:pPr>
      <w:r w:rsidRPr="00241645">
        <w:t>The issues</w:t>
      </w:r>
      <w:r w:rsidR="00C473ED">
        <w:t xml:space="preserve"> </w:t>
      </w:r>
      <w:r w:rsidR="00E806FF">
        <w:t xml:space="preserve">of the </w:t>
      </w:r>
      <w:r w:rsidR="00276EE6">
        <w:t>Delta</w:t>
      </w:r>
      <w:r w:rsidR="00E806FF">
        <w:t xml:space="preserve"> </w:t>
      </w:r>
      <w:r w:rsidR="00276EE6">
        <w:t>L</w:t>
      </w:r>
      <w:r w:rsidR="00E806FF">
        <w:t xml:space="preserve">ady project </w:t>
      </w:r>
      <w:r w:rsidR="00933A6F">
        <w:t>matched</w:t>
      </w:r>
      <w:r w:rsidR="00E806FF">
        <w:t xml:space="preserve"> </w:t>
      </w:r>
      <w:r w:rsidR="00933A6F">
        <w:t xml:space="preserve">with </w:t>
      </w:r>
      <w:r w:rsidRPr="00241645">
        <w:t xml:space="preserve">the </w:t>
      </w:r>
      <w:r w:rsidR="00C473ED" w:rsidRPr="00241645">
        <w:t>Interreg Europe</w:t>
      </w:r>
      <w:r w:rsidRPr="00241645">
        <w:t xml:space="preserve"> </w:t>
      </w:r>
      <w:r w:rsidR="00933A6F">
        <w:t>program</w:t>
      </w:r>
      <w:r w:rsidR="00276EE6">
        <w:t>,</w:t>
      </w:r>
      <w:r w:rsidR="00933A6F">
        <w:t xml:space="preserve"> </w:t>
      </w:r>
      <w:r w:rsidR="00116A54">
        <w:t>particularly</w:t>
      </w:r>
      <w:r w:rsidR="00933A6F">
        <w:t xml:space="preserve"> </w:t>
      </w:r>
      <w:r w:rsidR="00116A54">
        <w:t xml:space="preserve">with </w:t>
      </w:r>
      <w:r w:rsidRPr="00241645">
        <w:t xml:space="preserve">the selected specific objective in terms of </w:t>
      </w:r>
      <w:r w:rsidR="00C473ED">
        <w:t>creating capabilities</w:t>
      </w:r>
      <w:r w:rsidRPr="00241645">
        <w:t xml:space="preserve"> for sustainable use and development of the deltas' cultural heritage and biodiversity which can be a </w:t>
      </w:r>
      <w:r w:rsidR="00933A6F">
        <w:t>key added</w:t>
      </w:r>
      <w:r w:rsidRPr="00241645">
        <w:t xml:space="preserve"> value to the modern economies based on diversified </w:t>
      </w:r>
      <w:r w:rsidR="00933A6F">
        <w:t>products and</w:t>
      </w:r>
      <w:r w:rsidRPr="00241645">
        <w:t xml:space="preserve"> </w:t>
      </w:r>
      <w:r w:rsidR="006314F8">
        <w:t>services</w:t>
      </w:r>
      <w:r w:rsidRPr="00241645">
        <w:t xml:space="preserve"> in delta regions. </w:t>
      </w:r>
      <w:r w:rsidR="00933A6F">
        <w:t>The Interreg</w:t>
      </w:r>
      <w:r w:rsidRPr="00241645">
        <w:t xml:space="preserve"> </w:t>
      </w:r>
      <w:r w:rsidR="00654744">
        <w:t xml:space="preserve">Europe </w:t>
      </w:r>
      <w:r w:rsidRPr="00241645">
        <w:t xml:space="preserve">Programme </w:t>
      </w:r>
      <w:r w:rsidR="00933A6F">
        <w:t xml:space="preserve">funding was </w:t>
      </w:r>
      <w:r w:rsidR="00EE5248">
        <w:t>the basis for the funded partner</w:t>
      </w:r>
      <w:r w:rsidR="00110E1D">
        <w:t>s</w:t>
      </w:r>
      <w:r w:rsidR="00EE5248">
        <w:t xml:space="preserve"> in the regions </w:t>
      </w:r>
      <w:r w:rsidRPr="00241645">
        <w:t xml:space="preserve">to cooperate and learn from each other, </w:t>
      </w:r>
      <w:r w:rsidR="00110E1D">
        <w:t>through</w:t>
      </w:r>
      <w:r w:rsidRPr="00241645">
        <w:t xml:space="preserve"> the good </w:t>
      </w:r>
      <w:r w:rsidR="006314F8">
        <w:t>practices and</w:t>
      </w:r>
      <w:r w:rsidRPr="00241645">
        <w:t xml:space="preserve"> experiences of delta communities</w:t>
      </w:r>
      <w:r w:rsidR="006314F8">
        <w:t xml:space="preserve"> </w:t>
      </w:r>
      <w:r w:rsidRPr="00241645">
        <w:t xml:space="preserve">and </w:t>
      </w:r>
      <w:r w:rsidR="006314F8">
        <w:t xml:space="preserve">to be able to develop </w:t>
      </w:r>
      <w:r w:rsidRPr="00241645">
        <w:t xml:space="preserve">more comprehensive strategies addressing deltas. </w:t>
      </w:r>
    </w:p>
    <w:p w14:paraId="19F49FEA" w14:textId="393A36BD" w:rsidR="00137B31" w:rsidRDefault="00051F07" w:rsidP="005A240F">
      <w:pPr>
        <w:jc w:val="both"/>
      </w:pPr>
      <w:r>
        <w:t xml:space="preserve">The Delta lady project also matched with </w:t>
      </w:r>
      <w:r w:rsidR="00241645" w:rsidRPr="00241645">
        <w:t xml:space="preserve">EU policies </w:t>
      </w:r>
      <w:r>
        <w:t>referring</w:t>
      </w:r>
      <w:r w:rsidR="00241645" w:rsidRPr="00241645">
        <w:t xml:space="preserve"> to ecosystem services in particular with respect to biodiversity, in the EU </w:t>
      </w:r>
      <w:r>
        <w:t>Biodiversity Strategy</w:t>
      </w:r>
      <w:r w:rsidR="00241645" w:rsidRPr="00241645">
        <w:t xml:space="preserve"> 2020, the EU Habitats Directive and in the EU Blueprint to safeguard Europe's Waters. </w:t>
      </w:r>
      <w:r>
        <w:t xml:space="preserve">But </w:t>
      </w:r>
      <w:r w:rsidR="008E7D3D">
        <w:t>from</w:t>
      </w:r>
      <w:r>
        <w:t xml:space="preserve"> the start</w:t>
      </w:r>
      <w:r w:rsidR="00110E1D">
        <w:t>,</w:t>
      </w:r>
      <w:r>
        <w:t xml:space="preserve"> the </w:t>
      </w:r>
      <w:r w:rsidR="008E7D3D">
        <w:t>Delta</w:t>
      </w:r>
      <w:r>
        <w:t xml:space="preserve"> </w:t>
      </w:r>
      <w:r w:rsidR="00654744">
        <w:t>L</w:t>
      </w:r>
      <w:r>
        <w:t>ady partner</w:t>
      </w:r>
      <w:r w:rsidR="00110E1D">
        <w:t>s</w:t>
      </w:r>
      <w:r>
        <w:t xml:space="preserve"> </w:t>
      </w:r>
      <w:r w:rsidR="008E7D3D">
        <w:t>realised</w:t>
      </w:r>
      <w:r>
        <w:t xml:space="preserve"> </w:t>
      </w:r>
      <w:r w:rsidR="008E7D3D">
        <w:t xml:space="preserve">that </w:t>
      </w:r>
      <w:r w:rsidR="00F97AAF">
        <w:t xml:space="preserve">the </w:t>
      </w:r>
      <w:r w:rsidR="00241645" w:rsidRPr="00241645">
        <w:t xml:space="preserve">development of ecosystem services requires far more than nature conservation because deltas accommodate important </w:t>
      </w:r>
      <w:r w:rsidR="00F97AAF">
        <w:t xml:space="preserve">ecological </w:t>
      </w:r>
      <w:r w:rsidR="00D66D9C">
        <w:t>values</w:t>
      </w:r>
      <w:r w:rsidR="00D66D9C" w:rsidRPr="00241645">
        <w:t>, concentrations</w:t>
      </w:r>
      <w:r w:rsidR="00241645" w:rsidRPr="00241645">
        <w:t xml:space="preserve"> of economic activities</w:t>
      </w:r>
      <w:r w:rsidR="00D66D9C">
        <w:t xml:space="preserve"> </w:t>
      </w:r>
      <w:r w:rsidR="00241645" w:rsidRPr="00241645">
        <w:t xml:space="preserve">and infrastructure which face new pressures caused </w:t>
      </w:r>
      <w:r w:rsidR="00D66D9C">
        <w:t>by climate</w:t>
      </w:r>
      <w:r w:rsidR="00241645" w:rsidRPr="00241645">
        <w:t xml:space="preserve"> change. Development of the ecosystem services in the river deltas </w:t>
      </w:r>
      <w:r w:rsidR="00D66D9C">
        <w:t>enables added</w:t>
      </w:r>
      <w:r w:rsidR="00241645" w:rsidRPr="00241645">
        <w:t xml:space="preserve"> value in </w:t>
      </w:r>
      <w:r w:rsidR="00D66D9C">
        <w:t>ecological and</w:t>
      </w:r>
      <w:r w:rsidR="00241645" w:rsidRPr="00241645">
        <w:t xml:space="preserve"> economic terms, </w:t>
      </w:r>
      <w:r w:rsidR="00D66D9C" w:rsidRPr="00241645">
        <w:t xml:space="preserve">thereby </w:t>
      </w:r>
      <w:r w:rsidR="008E7D3D">
        <w:t>fostering</w:t>
      </w:r>
      <w:r w:rsidR="00241645" w:rsidRPr="00241645">
        <w:t xml:space="preserve"> sustainable regional policies.</w:t>
      </w:r>
    </w:p>
    <w:p w14:paraId="61BF292D" w14:textId="3E3B81CA" w:rsidR="005B39A0" w:rsidRDefault="00DE1193" w:rsidP="000C6F69">
      <w:pPr>
        <w:jc w:val="both"/>
      </w:pPr>
      <w:r>
        <w:t xml:space="preserve">The </w:t>
      </w:r>
      <w:bookmarkStart w:id="2" w:name="_Hlk139721041"/>
      <w:r>
        <w:t xml:space="preserve">Delta Lady </w:t>
      </w:r>
      <w:r w:rsidR="00E921AC" w:rsidRPr="00E921AC">
        <w:t>project</w:t>
      </w:r>
      <w:r>
        <w:t xml:space="preserve"> aimed </w:t>
      </w:r>
      <w:r w:rsidR="00E921AC" w:rsidRPr="00E921AC">
        <w:t xml:space="preserve">at </w:t>
      </w:r>
      <w:r>
        <w:t xml:space="preserve">the </w:t>
      </w:r>
      <w:r w:rsidR="00E921AC" w:rsidRPr="00E921AC">
        <w:t xml:space="preserve">definition and improvement of </w:t>
      </w:r>
      <w:r>
        <w:t>policy instruments</w:t>
      </w:r>
      <w:r w:rsidR="00E921AC" w:rsidRPr="00E921AC">
        <w:t xml:space="preserve"> that enable to foster </w:t>
      </w:r>
      <w:r>
        <w:t xml:space="preserve">of </w:t>
      </w:r>
      <w:r w:rsidR="00E921AC" w:rsidRPr="00E921AC">
        <w:t>the capabilities in using deltas' ecosystem services for regional economic development.</w:t>
      </w:r>
      <w:bookmarkEnd w:id="2"/>
      <w:r w:rsidR="00E921AC" w:rsidRPr="00E921AC">
        <w:t xml:space="preserve"> </w:t>
      </w:r>
      <w:r w:rsidR="00C36A0A">
        <w:t xml:space="preserve">To reach this improvement the project was </w:t>
      </w:r>
      <w:r w:rsidR="00E921AC" w:rsidRPr="00E921AC">
        <w:t xml:space="preserve">focused on the exchange of know-how </w:t>
      </w:r>
      <w:r w:rsidR="00C36A0A">
        <w:t>about actions</w:t>
      </w:r>
      <w:r w:rsidR="00E921AC" w:rsidRPr="00E921AC">
        <w:t xml:space="preserve"> in the past,</w:t>
      </w:r>
      <w:r w:rsidR="00C36A0A">
        <w:t xml:space="preserve"> </w:t>
      </w:r>
      <w:r w:rsidR="00E921AC" w:rsidRPr="00E921AC">
        <w:t xml:space="preserve">good </w:t>
      </w:r>
      <w:r w:rsidR="008E7D3D">
        <w:t>practices</w:t>
      </w:r>
      <w:r w:rsidR="00E921AC" w:rsidRPr="00E921AC">
        <w:t>,</w:t>
      </w:r>
      <w:r w:rsidR="00C36A0A">
        <w:t xml:space="preserve"> </w:t>
      </w:r>
      <w:r w:rsidR="00E921AC" w:rsidRPr="00E921AC">
        <w:t>capabilities</w:t>
      </w:r>
      <w:r w:rsidR="00C36A0A">
        <w:t xml:space="preserve"> </w:t>
      </w:r>
      <w:r w:rsidR="00E921AC" w:rsidRPr="00E921AC">
        <w:t xml:space="preserve">and </w:t>
      </w:r>
      <w:r w:rsidR="00C36A0A" w:rsidRPr="00E921AC">
        <w:t>initiatives, as</w:t>
      </w:r>
      <w:r w:rsidR="00E921AC" w:rsidRPr="00E921AC">
        <w:t xml:space="preserve"> </w:t>
      </w:r>
      <w:r w:rsidR="00C36A0A" w:rsidRPr="00E921AC">
        <w:t>well as</w:t>
      </w:r>
      <w:r w:rsidR="00E921AC" w:rsidRPr="00E921AC">
        <w:t xml:space="preserve"> on regional policymaking</w:t>
      </w:r>
      <w:r w:rsidR="00C36A0A">
        <w:t xml:space="preserve"> </w:t>
      </w:r>
      <w:r w:rsidR="00E921AC" w:rsidRPr="00E921AC">
        <w:t>aiming</w:t>
      </w:r>
      <w:r w:rsidR="00C36A0A">
        <w:t xml:space="preserve"> </w:t>
      </w:r>
      <w:r w:rsidR="00E921AC" w:rsidRPr="00E921AC">
        <w:t xml:space="preserve">at </w:t>
      </w:r>
      <w:r w:rsidR="008E7D3D">
        <w:t xml:space="preserve">the </w:t>
      </w:r>
      <w:r w:rsidR="00E921AC" w:rsidRPr="00E921AC">
        <w:t xml:space="preserve">use of ecosystem services for regional economic development. </w:t>
      </w:r>
    </w:p>
    <w:p w14:paraId="03171B1F" w14:textId="2E10B30B" w:rsidR="00E921AC" w:rsidRDefault="005B39A0" w:rsidP="000C6F69">
      <w:pPr>
        <w:jc w:val="both"/>
      </w:pPr>
      <w:r>
        <w:t>T</w:t>
      </w:r>
      <w:r w:rsidR="00E921AC" w:rsidRPr="00E921AC">
        <w:t>he project deliver</w:t>
      </w:r>
      <w:r w:rsidR="009C3A13">
        <w:t>ed</w:t>
      </w:r>
      <w:r w:rsidR="00E921AC" w:rsidRPr="00E921AC">
        <w:t xml:space="preserve"> tangible project proposals for the regional implementation of actions that foster the potential of partners to use ecosystem services</w:t>
      </w:r>
      <w:r>
        <w:t xml:space="preserve"> </w:t>
      </w:r>
      <w:r w:rsidR="00E921AC" w:rsidRPr="00E921AC">
        <w:t xml:space="preserve">and strengthen economic development based on the use of local </w:t>
      </w:r>
      <w:r w:rsidR="009C3A13">
        <w:t>cultural and</w:t>
      </w:r>
      <w:r w:rsidR="00E921AC" w:rsidRPr="00E921AC">
        <w:t xml:space="preserve"> natural qualities. The project will </w:t>
      </w:r>
      <w:r w:rsidR="00081B29">
        <w:t xml:space="preserve">eventually </w:t>
      </w:r>
      <w:r w:rsidR="00E921AC" w:rsidRPr="00E921AC">
        <w:t xml:space="preserve">result in the improved implementation of the regional </w:t>
      </w:r>
      <w:r>
        <w:t>policy instruments</w:t>
      </w:r>
      <w:r w:rsidR="00E921AC" w:rsidRPr="00E921AC">
        <w:t xml:space="preserve"> </w:t>
      </w:r>
      <w:r w:rsidR="00DD0192">
        <w:t>leading to</w:t>
      </w:r>
      <w:r w:rsidR="00E921AC" w:rsidRPr="00E921AC">
        <w:t xml:space="preserve"> the improved use of deltas' ecosystem services for regional economic development. This </w:t>
      </w:r>
      <w:r w:rsidR="00081B29">
        <w:t xml:space="preserve">is </w:t>
      </w:r>
      <w:r w:rsidR="00E921AC" w:rsidRPr="00E921AC">
        <w:t xml:space="preserve">done through </w:t>
      </w:r>
      <w:r w:rsidR="00DD0192" w:rsidRPr="00E921AC">
        <w:t>policy improvement</w:t>
      </w:r>
      <w:r w:rsidR="00E921AC" w:rsidRPr="00E921AC">
        <w:t xml:space="preserve">, improvement of governance, </w:t>
      </w:r>
      <w:r w:rsidR="00081B29">
        <w:t>learning sessions</w:t>
      </w:r>
      <w:r w:rsidR="00E921AC" w:rsidRPr="00E921AC">
        <w:t xml:space="preserve">, development of action plans, identification of good </w:t>
      </w:r>
      <w:r w:rsidR="00081B29">
        <w:t>practices and</w:t>
      </w:r>
      <w:r w:rsidR="00E921AC" w:rsidRPr="00E921AC">
        <w:t xml:space="preserve"> </w:t>
      </w:r>
      <w:r w:rsidR="00081B29">
        <w:t>sharing and</w:t>
      </w:r>
      <w:r w:rsidR="00E921AC" w:rsidRPr="00E921AC">
        <w:t xml:space="preserve"> active </w:t>
      </w:r>
      <w:r w:rsidR="009C3A13">
        <w:t>work in</w:t>
      </w:r>
      <w:r w:rsidR="00E921AC" w:rsidRPr="00E921AC">
        <w:t xml:space="preserve"> chosen deltas with </w:t>
      </w:r>
      <w:r w:rsidR="00081B29">
        <w:t xml:space="preserve">the </w:t>
      </w:r>
      <w:r w:rsidR="00E921AC" w:rsidRPr="00E921AC">
        <w:t>involvement of regional stakeholder</w:t>
      </w:r>
      <w:r w:rsidR="00081B29">
        <w:t xml:space="preserve"> </w:t>
      </w:r>
      <w:r w:rsidR="00E921AC" w:rsidRPr="00E921AC">
        <w:t xml:space="preserve">groups. The project </w:t>
      </w:r>
      <w:r w:rsidR="00081B29">
        <w:t>also</w:t>
      </w:r>
      <w:r w:rsidR="009C3A13">
        <w:t xml:space="preserve"> </w:t>
      </w:r>
      <w:r w:rsidR="00DD0192">
        <w:t>collected and</w:t>
      </w:r>
      <w:r w:rsidR="00E921AC" w:rsidRPr="00E921AC">
        <w:t xml:space="preserve"> disseminate</w:t>
      </w:r>
      <w:r w:rsidR="00DD0192">
        <w:t>d</w:t>
      </w:r>
      <w:r w:rsidR="00E921AC" w:rsidRPr="00E921AC">
        <w:t xml:space="preserve"> the knowledge gained in </w:t>
      </w:r>
      <w:r w:rsidR="00081B29">
        <w:t xml:space="preserve">the </w:t>
      </w:r>
      <w:r w:rsidR="00E921AC" w:rsidRPr="00E921AC">
        <w:t xml:space="preserve">good practice </w:t>
      </w:r>
      <w:r w:rsidR="00DD0192">
        <w:t>directory</w:t>
      </w:r>
      <w:r w:rsidR="00654744">
        <w:rPr>
          <w:rStyle w:val="FootnoteReference"/>
        </w:rPr>
        <w:footnoteReference w:id="4"/>
      </w:r>
      <w:r w:rsidR="00DD0192">
        <w:t xml:space="preserve"> </w:t>
      </w:r>
      <w:r w:rsidR="00E921AC" w:rsidRPr="00E921AC">
        <w:t>for delta regions.</w:t>
      </w:r>
      <w:r w:rsidR="00081B29">
        <w:t xml:space="preserve"> The specific Delta Lady approach is </w:t>
      </w:r>
      <w:r w:rsidR="009C3A13">
        <w:t>described in more detail below, to give some guidance on h</w:t>
      </w:r>
      <w:r w:rsidR="009C3A13" w:rsidRPr="009C3A13">
        <w:t>ow to find opportunities for the use of ecosystem services in Deltas</w:t>
      </w:r>
      <w:r w:rsidR="009C3A13">
        <w:t>.</w:t>
      </w:r>
    </w:p>
    <w:p w14:paraId="5578AFF7" w14:textId="5D0A95F2" w:rsidR="00B0589A" w:rsidRDefault="00B0589A">
      <w:pPr>
        <w:rPr>
          <w:b/>
          <w:bCs/>
        </w:rPr>
      </w:pPr>
      <w:r>
        <w:rPr>
          <w:b/>
          <w:bCs/>
        </w:rPr>
        <w:br w:type="page"/>
      </w:r>
    </w:p>
    <w:p w14:paraId="495C77B9" w14:textId="59DAC2F1" w:rsidR="009228F1" w:rsidRPr="00714139" w:rsidRDefault="00CC6835" w:rsidP="00714139">
      <w:pPr>
        <w:pStyle w:val="Heading1"/>
        <w:rPr>
          <w:b/>
          <w:bCs/>
        </w:rPr>
      </w:pPr>
      <w:r w:rsidRPr="00714139">
        <w:rPr>
          <w:b/>
          <w:bCs/>
        </w:rPr>
        <w:lastRenderedPageBreak/>
        <w:t>2.</w:t>
      </w:r>
      <w:r w:rsidRPr="00714139">
        <w:rPr>
          <w:b/>
          <w:bCs/>
        </w:rPr>
        <w:tab/>
      </w:r>
      <w:r w:rsidR="00530AD2" w:rsidRPr="00714139">
        <w:rPr>
          <w:b/>
          <w:bCs/>
        </w:rPr>
        <w:t xml:space="preserve">The Delta </w:t>
      </w:r>
      <w:r w:rsidR="009C3A13" w:rsidRPr="00714139">
        <w:rPr>
          <w:b/>
          <w:bCs/>
        </w:rPr>
        <w:t>Lady</w:t>
      </w:r>
      <w:r w:rsidR="00530AD2" w:rsidRPr="00714139">
        <w:rPr>
          <w:b/>
          <w:bCs/>
        </w:rPr>
        <w:t xml:space="preserve"> </w:t>
      </w:r>
      <w:r w:rsidR="00626144" w:rsidRPr="00714139">
        <w:rPr>
          <w:b/>
          <w:bCs/>
        </w:rPr>
        <w:t>approach</w:t>
      </w:r>
    </w:p>
    <w:p w14:paraId="542D2DFF" w14:textId="36951487" w:rsidR="00961BBE" w:rsidRDefault="007B136F" w:rsidP="000C6F69">
      <w:pPr>
        <w:jc w:val="both"/>
      </w:pPr>
      <w:bookmarkStart w:id="3" w:name="_Hlk139795635"/>
      <w:r>
        <w:t xml:space="preserve">We use here the specific Delta </w:t>
      </w:r>
      <w:r w:rsidR="00B0589A">
        <w:t>L</w:t>
      </w:r>
      <w:r>
        <w:t xml:space="preserve">ady approach to address the </w:t>
      </w:r>
      <w:r w:rsidR="00CC6835">
        <w:t>question</w:t>
      </w:r>
      <w:r>
        <w:t xml:space="preserve"> </w:t>
      </w:r>
      <w:r w:rsidR="00CB3834">
        <w:t xml:space="preserve">of </w:t>
      </w:r>
      <w:r>
        <w:t>h</w:t>
      </w:r>
      <w:r w:rsidR="001428FC">
        <w:t>ow to find o</w:t>
      </w:r>
      <w:r w:rsidR="00961BBE">
        <w:t xml:space="preserve">pportunities for the use of ecosystem services in </w:t>
      </w:r>
      <w:r w:rsidR="00570742">
        <w:t>d</w:t>
      </w:r>
      <w:r w:rsidR="00961BBE">
        <w:t>eltas</w:t>
      </w:r>
      <w:r w:rsidR="00CB3834">
        <w:t>.</w:t>
      </w:r>
    </w:p>
    <w:bookmarkEnd w:id="3"/>
    <w:p w14:paraId="506F4D12" w14:textId="409B306A" w:rsidR="00FF6DBB" w:rsidRDefault="009228F1" w:rsidP="000C6F69">
      <w:pPr>
        <w:jc w:val="both"/>
      </w:pPr>
      <w:r w:rsidRPr="009228F1">
        <w:t xml:space="preserve">The </w:t>
      </w:r>
      <w:r w:rsidR="00525AD9">
        <w:t xml:space="preserve">guideline steps in this policy tool are based on the steps in </w:t>
      </w:r>
      <w:r w:rsidR="00927066">
        <w:t xml:space="preserve">the Delta </w:t>
      </w:r>
      <w:r w:rsidR="00FD5955">
        <w:t>L</w:t>
      </w:r>
      <w:r w:rsidR="00927066">
        <w:t xml:space="preserve">ady approach and the experiences and </w:t>
      </w:r>
      <w:r w:rsidR="00FD5955">
        <w:t>evaluation</w:t>
      </w:r>
      <w:r w:rsidR="00927066">
        <w:t xml:space="preserve"> </w:t>
      </w:r>
      <w:r w:rsidR="00212A38">
        <w:t xml:space="preserve">with these steps in the Delta </w:t>
      </w:r>
      <w:r w:rsidR="001C5E17">
        <w:t>Lady</w:t>
      </w:r>
      <w:r w:rsidR="00212A38">
        <w:t xml:space="preserve"> project. </w:t>
      </w:r>
      <w:r w:rsidR="00F33EEB">
        <w:t xml:space="preserve">The description of the approach </w:t>
      </w:r>
      <w:r w:rsidR="00525AD9">
        <w:t xml:space="preserve">presented </w:t>
      </w:r>
      <w:r w:rsidR="001C5E17">
        <w:t>taken</w:t>
      </w:r>
      <w:r w:rsidRPr="009228F1">
        <w:t xml:space="preserve"> is based on </w:t>
      </w:r>
      <w:r w:rsidR="00C402EB">
        <w:t xml:space="preserve">actual </w:t>
      </w:r>
      <w:r w:rsidR="00D81A0B">
        <w:t xml:space="preserve">steps undertaken in the project, based on </w:t>
      </w:r>
      <w:r w:rsidRPr="009228F1">
        <w:t xml:space="preserve">the exchange of </w:t>
      </w:r>
      <w:r w:rsidR="001C5E17">
        <w:t>experiences as an</w:t>
      </w:r>
      <w:r w:rsidRPr="009228F1">
        <w:t xml:space="preserve"> interregional learning </w:t>
      </w:r>
      <w:r w:rsidR="001C5E17" w:rsidRPr="009228F1">
        <w:t>process among the</w:t>
      </w:r>
      <w:r w:rsidRPr="009228F1">
        <w:t xml:space="preserve"> partner </w:t>
      </w:r>
      <w:r w:rsidR="001C5E17" w:rsidRPr="009228F1">
        <w:t>organisations and</w:t>
      </w:r>
      <w:r w:rsidRPr="009228F1">
        <w:t xml:space="preserve"> their staff,</w:t>
      </w:r>
      <w:r w:rsidR="001C5E17">
        <w:t xml:space="preserve"> </w:t>
      </w:r>
      <w:r w:rsidRPr="009228F1">
        <w:t xml:space="preserve">as </w:t>
      </w:r>
      <w:r w:rsidR="001C5E17" w:rsidRPr="009228F1">
        <w:t>well as among the</w:t>
      </w:r>
      <w:r w:rsidRPr="009228F1">
        <w:t xml:space="preserve"> stakeholders in the partner </w:t>
      </w:r>
      <w:r w:rsidR="001C5E17" w:rsidRPr="009228F1">
        <w:t>regions and</w:t>
      </w:r>
      <w:r w:rsidRPr="009228F1">
        <w:t xml:space="preserve"> other regional </w:t>
      </w:r>
      <w:r w:rsidR="001C5E17" w:rsidRPr="009228F1">
        <w:t>policy actors</w:t>
      </w:r>
      <w:r w:rsidRPr="009228F1">
        <w:t xml:space="preserve"> in Europe. </w:t>
      </w:r>
    </w:p>
    <w:p w14:paraId="006B9225" w14:textId="68096104" w:rsidR="00872DCE" w:rsidRDefault="00872DCE" w:rsidP="000C6F69">
      <w:pPr>
        <w:jc w:val="both"/>
      </w:pPr>
      <w:r>
        <w:t>The</w:t>
      </w:r>
      <w:r w:rsidR="00ED667E">
        <w:t xml:space="preserve"> first </w:t>
      </w:r>
      <w:r w:rsidR="009228F1" w:rsidRPr="009228F1">
        <w:t xml:space="preserve">main aspects of the </w:t>
      </w:r>
      <w:r w:rsidR="00BC3E03">
        <w:t xml:space="preserve">Delta Lady </w:t>
      </w:r>
      <w:r w:rsidR="009228F1" w:rsidRPr="009228F1">
        <w:t xml:space="preserve">project approach </w:t>
      </w:r>
      <w:r w:rsidR="0078706A">
        <w:t xml:space="preserve">were the </w:t>
      </w:r>
      <w:r w:rsidR="009228F1" w:rsidRPr="00872DCE">
        <w:rPr>
          <w:b/>
          <w:bCs/>
        </w:rPr>
        <w:t>Regional</w:t>
      </w:r>
      <w:r w:rsidR="0019232C" w:rsidRPr="00872DCE">
        <w:rPr>
          <w:b/>
          <w:bCs/>
        </w:rPr>
        <w:t xml:space="preserve"> </w:t>
      </w:r>
      <w:r w:rsidR="009228F1" w:rsidRPr="00872DCE">
        <w:rPr>
          <w:b/>
          <w:bCs/>
        </w:rPr>
        <w:t>Stakeholder Groups</w:t>
      </w:r>
      <w:r w:rsidR="0019232C" w:rsidRPr="00872DCE">
        <w:rPr>
          <w:b/>
          <w:bCs/>
        </w:rPr>
        <w:t xml:space="preserve"> (RSG)</w:t>
      </w:r>
      <w:r w:rsidR="0019232C">
        <w:t xml:space="preserve"> set up in every partner </w:t>
      </w:r>
      <w:r w:rsidR="00850589">
        <w:t xml:space="preserve">region consisting </w:t>
      </w:r>
      <w:r w:rsidR="009228F1" w:rsidRPr="009228F1">
        <w:t xml:space="preserve">of </w:t>
      </w:r>
      <w:r w:rsidR="00850589">
        <w:t>relevant actors</w:t>
      </w:r>
      <w:r w:rsidR="009228F1" w:rsidRPr="009228F1">
        <w:t xml:space="preserve"> in the field of the deltas' ecosystem </w:t>
      </w:r>
      <w:r w:rsidR="00850589">
        <w:t>services and</w:t>
      </w:r>
      <w:r w:rsidR="009228F1" w:rsidRPr="009228F1">
        <w:t xml:space="preserve"> their use for economic development. The </w:t>
      </w:r>
      <w:r w:rsidR="00B44617">
        <w:t>working arrangements</w:t>
      </w:r>
      <w:r w:rsidR="009228F1" w:rsidRPr="009228F1">
        <w:t xml:space="preserve"> of each group w</w:t>
      </w:r>
      <w:r w:rsidR="00CC6835">
        <w:t>ere</w:t>
      </w:r>
      <w:r w:rsidR="009228F1" w:rsidRPr="009228F1">
        <w:t xml:space="preserve"> tailored to the regional context but the main features </w:t>
      </w:r>
      <w:r w:rsidR="003D16C1">
        <w:t>were</w:t>
      </w:r>
      <w:r w:rsidR="009228F1" w:rsidRPr="009228F1">
        <w:t xml:space="preserve"> the same. The RSGs met</w:t>
      </w:r>
      <w:r w:rsidR="003D2C11">
        <w:t xml:space="preserve"> </w:t>
      </w:r>
      <w:r w:rsidR="009228F1" w:rsidRPr="009228F1">
        <w:t xml:space="preserve">at least twice a year to learn about the interregional </w:t>
      </w:r>
      <w:r w:rsidR="003D2C11">
        <w:t>practices</w:t>
      </w:r>
      <w:r w:rsidR="009228F1" w:rsidRPr="009228F1">
        <w:t>, explore how to apply</w:t>
      </w:r>
      <w:r w:rsidR="003D2C11">
        <w:t xml:space="preserve"> </w:t>
      </w:r>
      <w:r w:rsidR="009228F1" w:rsidRPr="009228F1">
        <w:t>them in a regional context</w:t>
      </w:r>
      <w:r w:rsidR="003D2C11">
        <w:t xml:space="preserve"> </w:t>
      </w:r>
      <w:r w:rsidR="009228F1" w:rsidRPr="009228F1">
        <w:t>and work</w:t>
      </w:r>
      <w:r w:rsidR="003D2C11">
        <w:t xml:space="preserve"> </w:t>
      </w:r>
      <w:r w:rsidR="009228F1" w:rsidRPr="009228F1">
        <w:t>towards</w:t>
      </w:r>
      <w:r w:rsidR="003D2C11">
        <w:t xml:space="preserve"> </w:t>
      </w:r>
      <w:r>
        <w:t>so-called</w:t>
      </w:r>
      <w:r w:rsidR="003D2C11">
        <w:t xml:space="preserve"> </w:t>
      </w:r>
      <w:r w:rsidR="009228F1" w:rsidRPr="009228F1">
        <w:t>regional</w:t>
      </w:r>
      <w:r w:rsidR="003D2C11">
        <w:t xml:space="preserve"> </w:t>
      </w:r>
      <w:r w:rsidR="009228F1" w:rsidRPr="009228F1">
        <w:t xml:space="preserve">action plans. </w:t>
      </w:r>
      <w:r w:rsidR="00CF0EEF">
        <w:t xml:space="preserve">In some </w:t>
      </w:r>
      <w:r w:rsidR="00E54AD4">
        <w:t>cases</w:t>
      </w:r>
      <w:r>
        <w:t>,</w:t>
      </w:r>
      <w:r w:rsidR="00CF0EEF">
        <w:t xml:space="preserve"> s</w:t>
      </w:r>
      <w:r w:rsidR="009228F1" w:rsidRPr="009228F1">
        <w:t>maller subgroups work</w:t>
      </w:r>
      <w:r w:rsidR="00CF0EEF">
        <w:t>ed</w:t>
      </w:r>
      <w:r w:rsidR="009228F1" w:rsidRPr="009228F1">
        <w:t xml:space="preserve"> more intensively on subthemes or tasks.</w:t>
      </w:r>
    </w:p>
    <w:p w14:paraId="488A4D6D" w14:textId="4222BC7D" w:rsidR="00D569D7" w:rsidRDefault="00B426FA" w:rsidP="000C6F69">
      <w:pPr>
        <w:jc w:val="both"/>
      </w:pPr>
      <w:r>
        <w:t xml:space="preserve">The second </w:t>
      </w:r>
      <w:r w:rsidR="009340C6">
        <w:t>main</w:t>
      </w:r>
      <w:r>
        <w:t xml:space="preserve"> aspect of the approach is i</w:t>
      </w:r>
      <w:r w:rsidR="009228F1" w:rsidRPr="009228F1">
        <w:t xml:space="preserve">dentifying previous </w:t>
      </w:r>
      <w:r w:rsidR="009228F1" w:rsidRPr="00C56992">
        <w:rPr>
          <w:b/>
          <w:bCs/>
        </w:rPr>
        <w:t xml:space="preserve">(good) </w:t>
      </w:r>
      <w:r w:rsidRPr="00C56992">
        <w:rPr>
          <w:b/>
          <w:bCs/>
        </w:rPr>
        <w:t>practices</w:t>
      </w:r>
      <w:r>
        <w:t xml:space="preserve">. The </w:t>
      </w:r>
      <w:r w:rsidR="009228F1" w:rsidRPr="009228F1">
        <w:t xml:space="preserve">question </w:t>
      </w:r>
      <w:r w:rsidR="00D569D7">
        <w:t xml:space="preserve">of </w:t>
      </w:r>
      <w:r w:rsidR="009228F1" w:rsidRPr="009228F1">
        <w:t>what went wrong</w:t>
      </w:r>
      <w:r>
        <w:t xml:space="preserve"> </w:t>
      </w:r>
      <w:r w:rsidR="009228F1" w:rsidRPr="009228F1">
        <w:t xml:space="preserve">in the </w:t>
      </w:r>
      <w:r w:rsidR="009340C6">
        <w:t xml:space="preserve">economic </w:t>
      </w:r>
      <w:r w:rsidR="00D569D7">
        <w:t>and</w:t>
      </w:r>
      <w:r w:rsidR="009340C6">
        <w:t xml:space="preserve"> regional development of the </w:t>
      </w:r>
      <w:r w:rsidR="009228F1" w:rsidRPr="009228F1">
        <w:t xml:space="preserve">delta </w:t>
      </w:r>
      <w:r w:rsidR="00567663">
        <w:t>needed to</w:t>
      </w:r>
      <w:r w:rsidR="009228F1" w:rsidRPr="009228F1">
        <w:t xml:space="preserve"> be turned into the policy question about how to generate valuable activities based on the deltas' cultural</w:t>
      </w:r>
      <w:r w:rsidR="009340C6">
        <w:t xml:space="preserve"> </w:t>
      </w:r>
      <w:r w:rsidR="009228F1" w:rsidRPr="009228F1">
        <w:t xml:space="preserve">and natural qualities. Various </w:t>
      </w:r>
      <w:r w:rsidR="00D569D7">
        <w:t xml:space="preserve">strategies </w:t>
      </w:r>
      <w:r w:rsidR="001B7A0F">
        <w:t>were</w:t>
      </w:r>
      <w:r w:rsidR="009228F1" w:rsidRPr="009228F1">
        <w:t xml:space="preserve"> </w:t>
      </w:r>
      <w:r w:rsidR="00B90A8B">
        <w:t>already available</w:t>
      </w:r>
      <w:r w:rsidR="009228F1" w:rsidRPr="009228F1">
        <w:t xml:space="preserve">, </w:t>
      </w:r>
      <w:r w:rsidR="00B90A8B">
        <w:t>but t</w:t>
      </w:r>
      <w:r w:rsidR="009228F1" w:rsidRPr="009228F1">
        <w:t xml:space="preserve">he </w:t>
      </w:r>
      <w:r w:rsidR="00B90A8B">
        <w:t xml:space="preserve">focus </w:t>
      </w:r>
      <w:r w:rsidR="00567663">
        <w:t>in the process was</w:t>
      </w:r>
      <w:r w:rsidR="00B90A8B">
        <w:t xml:space="preserve"> </w:t>
      </w:r>
      <w:r w:rsidR="009228F1" w:rsidRPr="009228F1">
        <w:t xml:space="preserve">on the exchange of know-how </w:t>
      </w:r>
      <w:r w:rsidR="00B90A8B">
        <w:t>about actions</w:t>
      </w:r>
      <w:r w:rsidR="009228F1" w:rsidRPr="009228F1">
        <w:t xml:space="preserve"> in the past,</w:t>
      </w:r>
      <w:r w:rsidR="00B90A8B">
        <w:t xml:space="preserve"> capabilities and</w:t>
      </w:r>
      <w:r w:rsidR="009228F1" w:rsidRPr="009228F1">
        <w:t xml:space="preserve"> initiatives,</w:t>
      </w:r>
      <w:r w:rsidR="00B90A8B">
        <w:t xml:space="preserve"> </w:t>
      </w:r>
      <w:r w:rsidR="009228F1" w:rsidRPr="009228F1">
        <w:t>as well</w:t>
      </w:r>
      <w:r w:rsidR="00B90A8B">
        <w:t xml:space="preserve"> </w:t>
      </w:r>
      <w:r w:rsidR="009228F1" w:rsidRPr="009228F1">
        <w:t>as on regional policymaking aiming</w:t>
      </w:r>
      <w:r w:rsidR="00B90A8B">
        <w:t xml:space="preserve"> </w:t>
      </w:r>
      <w:r w:rsidR="009228F1" w:rsidRPr="009228F1">
        <w:t xml:space="preserve">at </w:t>
      </w:r>
      <w:r w:rsidR="00B90A8B">
        <w:t xml:space="preserve">the </w:t>
      </w:r>
      <w:r w:rsidR="009228F1" w:rsidRPr="009228F1">
        <w:t xml:space="preserve">use of ecosystem services for regional economic development. </w:t>
      </w:r>
    </w:p>
    <w:p w14:paraId="501EE2D4" w14:textId="10415510" w:rsidR="00997849" w:rsidRDefault="008F479E" w:rsidP="000C6F69">
      <w:pPr>
        <w:jc w:val="both"/>
      </w:pPr>
      <w:r>
        <w:t xml:space="preserve">The </w:t>
      </w:r>
      <w:r w:rsidR="00811CDB">
        <w:t>third</w:t>
      </w:r>
      <w:r w:rsidR="009A6B59">
        <w:t xml:space="preserve"> aspect of the Delta </w:t>
      </w:r>
      <w:r w:rsidR="0035193C">
        <w:t>Lady</w:t>
      </w:r>
      <w:r w:rsidR="009A6B59">
        <w:t xml:space="preserve"> approach </w:t>
      </w:r>
      <w:r w:rsidR="00830DAF">
        <w:t>is</w:t>
      </w:r>
      <w:r w:rsidR="00A6162B">
        <w:t xml:space="preserve"> </w:t>
      </w:r>
      <w:r w:rsidR="00830DAF">
        <w:t xml:space="preserve">the use of </w:t>
      </w:r>
      <w:r w:rsidR="00A6162B" w:rsidRPr="007B136F">
        <w:rPr>
          <w:b/>
          <w:bCs/>
        </w:rPr>
        <w:t>c</w:t>
      </w:r>
      <w:r w:rsidR="009228F1" w:rsidRPr="007B136F">
        <w:rPr>
          <w:b/>
          <w:bCs/>
        </w:rPr>
        <w:t>ase studies</w:t>
      </w:r>
      <w:r w:rsidR="00E40824">
        <w:t>. In the project implementation, the c</w:t>
      </w:r>
      <w:r w:rsidR="009228F1" w:rsidRPr="009228F1">
        <w:t xml:space="preserve">ase studies </w:t>
      </w:r>
      <w:r w:rsidR="00E40824">
        <w:t>made by the partner</w:t>
      </w:r>
      <w:r w:rsidR="00503934">
        <w:t>s</w:t>
      </w:r>
      <w:r w:rsidR="00E40824">
        <w:t xml:space="preserve"> for the </w:t>
      </w:r>
      <w:r w:rsidR="00DD53F0">
        <w:t xml:space="preserve">project proved to be a </w:t>
      </w:r>
      <w:r w:rsidR="009228F1" w:rsidRPr="009228F1">
        <w:t>useful method for policy</w:t>
      </w:r>
      <w:r w:rsidR="00DD53F0">
        <w:t xml:space="preserve"> </w:t>
      </w:r>
      <w:r w:rsidR="009228F1" w:rsidRPr="009228F1">
        <w:t>learning</w:t>
      </w:r>
      <w:r w:rsidR="00DD53F0">
        <w:t xml:space="preserve"> </w:t>
      </w:r>
      <w:r w:rsidR="009228F1" w:rsidRPr="009228F1">
        <w:t xml:space="preserve">at </w:t>
      </w:r>
      <w:r w:rsidR="0035193C">
        <w:t>both partner</w:t>
      </w:r>
      <w:r w:rsidR="00DD53F0">
        <w:t xml:space="preserve"> </w:t>
      </w:r>
      <w:r w:rsidR="009228F1" w:rsidRPr="009228F1">
        <w:t xml:space="preserve">and stakeholder levels. </w:t>
      </w:r>
      <w:r w:rsidR="00930BEC">
        <w:t xml:space="preserve">On the </w:t>
      </w:r>
      <w:r w:rsidR="00DA2530">
        <w:t>regional stakeholder</w:t>
      </w:r>
      <w:r w:rsidR="0035193C">
        <w:t xml:space="preserve"> </w:t>
      </w:r>
      <w:r w:rsidR="00930BEC">
        <w:t xml:space="preserve">level, </w:t>
      </w:r>
      <w:r w:rsidR="0035193C">
        <w:t>the case study method</w:t>
      </w:r>
      <w:r w:rsidR="00930BEC">
        <w:t xml:space="preserve"> </w:t>
      </w:r>
      <w:r w:rsidR="009228F1" w:rsidRPr="009228F1">
        <w:t>help</w:t>
      </w:r>
      <w:r w:rsidR="00930BEC">
        <w:t>ed</w:t>
      </w:r>
      <w:r w:rsidR="009228F1" w:rsidRPr="009228F1">
        <w:t xml:space="preserve"> to analyse a situation and challenges linked to the project issue and propose interventions to improve the region's targeted policy. </w:t>
      </w:r>
      <w:r w:rsidR="001E196B">
        <w:t>On the</w:t>
      </w:r>
      <w:r w:rsidR="0081410F">
        <w:t xml:space="preserve"> interregional</w:t>
      </w:r>
      <w:r w:rsidR="001E196B">
        <w:t xml:space="preserve"> partner level, </w:t>
      </w:r>
      <w:r w:rsidR="002A377A">
        <w:t xml:space="preserve">learning happened </w:t>
      </w:r>
      <w:r w:rsidR="001E196B">
        <w:t>through</w:t>
      </w:r>
      <w:r w:rsidR="006D690E">
        <w:t xml:space="preserve"> </w:t>
      </w:r>
      <w:r w:rsidR="009228F1" w:rsidRPr="009228F1">
        <w:t xml:space="preserve">case study presentation </w:t>
      </w:r>
      <w:r w:rsidR="006D690E">
        <w:t>session</w:t>
      </w:r>
      <w:r w:rsidR="004F0C85">
        <w:t>s</w:t>
      </w:r>
      <w:r w:rsidR="001E196B">
        <w:t xml:space="preserve">, in </w:t>
      </w:r>
      <w:r w:rsidR="003638DB">
        <w:t>which</w:t>
      </w:r>
      <w:r w:rsidR="001E196B">
        <w:t xml:space="preserve"> </w:t>
      </w:r>
      <w:r w:rsidR="009228F1" w:rsidRPr="009228F1">
        <w:t>each partner present</w:t>
      </w:r>
      <w:r w:rsidR="006D690E">
        <w:t>ed</w:t>
      </w:r>
      <w:r w:rsidR="009228F1" w:rsidRPr="009228F1">
        <w:t xml:space="preserve"> the </w:t>
      </w:r>
      <w:r w:rsidR="003638DB">
        <w:t>regional</w:t>
      </w:r>
      <w:r w:rsidR="009228F1" w:rsidRPr="009228F1">
        <w:t xml:space="preserve"> challenge address</w:t>
      </w:r>
      <w:r w:rsidR="006D690E">
        <w:t>ed</w:t>
      </w:r>
      <w:r w:rsidR="009228F1" w:rsidRPr="009228F1">
        <w:t xml:space="preserve"> in their</w:t>
      </w:r>
      <w:r w:rsidR="003638DB">
        <w:t xml:space="preserve"> </w:t>
      </w:r>
      <w:r w:rsidR="009228F1" w:rsidRPr="009228F1">
        <w:t xml:space="preserve">case study. </w:t>
      </w:r>
      <w:r w:rsidR="00981B5B">
        <w:t>The p</w:t>
      </w:r>
      <w:r w:rsidR="009228F1" w:rsidRPr="009228F1">
        <w:t>artner</w:t>
      </w:r>
      <w:r w:rsidR="00503934">
        <w:t>s</w:t>
      </w:r>
      <w:r w:rsidR="00981B5B">
        <w:t xml:space="preserve"> </w:t>
      </w:r>
      <w:r w:rsidR="009228F1" w:rsidRPr="009228F1">
        <w:t>conduct</w:t>
      </w:r>
      <w:r w:rsidR="00981B5B">
        <w:t xml:space="preserve">ed the </w:t>
      </w:r>
      <w:r w:rsidR="009228F1" w:rsidRPr="009228F1">
        <w:t>case studies related to the addressed deltas</w:t>
      </w:r>
      <w:r w:rsidR="00981B5B">
        <w:t xml:space="preserve"> themselves. But </w:t>
      </w:r>
      <w:r w:rsidR="009A2097">
        <w:t xml:space="preserve">the </w:t>
      </w:r>
      <w:r w:rsidR="006D690E">
        <w:t xml:space="preserve">Delta Lady </w:t>
      </w:r>
      <w:r w:rsidR="009A2097">
        <w:t xml:space="preserve">project offered </w:t>
      </w:r>
      <w:r w:rsidR="006D690E">
        <w:t xml:space="preserve">the possibility </w:t>
      </w:r>
      <w:r w:rsidR="00BA06B1">
        <w:t>for the d</w:t>
      </w:r>
      <w:r w:rsidR="006D690E">
        <w:t>elta</w:t>
      </w:r>
      <w:r w:rsidR="009228F1" w:rsidRPr="009228F1">
        <w:t xml:space="preserve"> </w:t>
      </w:r>
      <w:r w:rsidR="00BA06B1">
        <w:t xml:space="preserve">regions </w:t>
      </w:r>
      <w:r w:rsidR="009A2097">
        <w:t xml:space="preserve">to be visited </w:t>
      </w:r>
      <w:r w:rsidR="003638DB">
        <w:t>during the</w:t>
      </w:r>
      <w:r w:rsidR="009228F1" w:rsidRPr="009228F1">
        <w:t xml:space="preserve"> interregional learning</w:t>
      </w:r>
      <w:r w:rsidR="00997849">
        <w:t xml:space="preserve"> </w:t>
      </w:r>
      <w:r w:rsidR="009228F1" w:rsidRPr="009228F1">
        <w:t xml:space="preserve">sessions </w:t>
      </w:r>
      <w:r w:rsidR="00997849">
        <w:t xml:space="preserve">by the other partners </w:t>
      </w:r>
      <w:r w:rsidR="009228F1" w:rsidRPr="009228F1">
        <w:t xml:space="preserve">to get in-depth knowledge of the regional situation. </w:t>
      </w:r>
      <w:r w:rsidR="000F74DA">
        <w:t>Unfortunately</w:t>
      </w:r>
      <w:r w:rsidR="00BA06B1">
        <w:t xml:space="preserve"> due the COVID </w:t>
      </w:r>
      <w:r w:rsidR="000B5767">
        <w:t xml:space="preserve">not all regions were visited </w:t>
      </w:r>
      <w:r w:rsidR="000F74DA">
        <w:t>physically</w:t>
      </w:r>
      <w:r w:rsidR="000B5767">
        <w:t xml:space="preserve"> and part of the meetings were online. </w:t>
      </w:r>
      <w:r w:rsidR="009228F1" w:rsidRPr="009228F1">
        <w:t>Interviews w</w:t>
      </w:r>
      <w:r w:rsidR="00A142CF">
        <w:t>ere</w:t>
      </w:r>
      <w:r w:rsidR="009228F1" w:rsidRPr="009228F1">
        <w:t xml:space="preserve"> conducted with relevant stakeholders,</w:t>
      </w:r>
      <w:r w:rsidR="000F74DA">
        <w:t xml:space="preserve"> an </w:t>
      </w:r>
      <w:r w:rsidR="009228F1" w:rsidRPr="009228F1">
        <w:t>analysis w</w:t>
      </w:r>
      <w:r w:rsidR="000F74DA">
        <w:t>as</w:t>
      </w:r>
      <w:r w:rsidR="009228F1" w:rsidRPr="009228F1">
        <w:t xml:space="preserve"> done and </w:t>
      </w:r>
      <w:r w:rsidR="00F31E19">
        <w:t>policy improvements</w:t>
      </w:r>
      <w:r w:rsidR="009228F1" w:rsidRPr="009228F1">
        <w:t xml:space="preserve"> proposed</w:t>
      </w:r>
      <w:r w:rsidR="000F74DA">
        <w:t xml:space="preserve"> were discussed with the partners</w:t>
      </w:r>
      <w:r w:rsidR="009228F1" w:rsidRPr="009228F1">
        <w:t xml:space="preserve">, </w:t>
      </w:r>
      <w:r w:rsidR="00F31E19" w:rsidRPr="009228F1">
        <w:t>results</w:t>
      </w:r>
      <w:r w:rsidR="009228F1" w:rsidRPr="009228F1">
        <w:t xml:space="preserve"> </w:t>
      </w:r>
      <w:r w:rsidR="00C85954">
        <w:t xml:space="preserve">were also discussed </w:t>
      </w:r>
      <w:r w:rsidR="004F0C85">
        <w:t>by the</w:t>
      </w:r>
      <w:r w:rsidR="00815CF7">
        <w:t xml:space="preserve"> </w:t>
      </w:r>
      <w:r w:rsidR="00A142CF">
        <w:t>partner</w:t>
      </w:r>
      <w:r w:rsidR="004F0C85">
        <w:t xml:space="preserve"> staff</w:t>
      </w:r>
      <w:r w:rsidR="00A142CF">
        <w:t xml:space="preserve"> present with </w:t>
      </w:r>
      <w:r w:rsidR="00C85954">
        <w:t xml:space="preserve">regional </w:t>
      </w:r>
      <w:r w:rsidR="009228F1" w:rsidRPr="009228F1">
        <w:t xml:space="preserve">stakeholders, responsible </w:t>
      </w:r>
      <w:r w:rsidR="003B4213">
        <w:t>policymakers</w:t>
      </w:r>
      <w:r w:rsidR="009228F1" w:rsidRPr="009228F1">
        <w:t xml:space="preserve">, </w:t>
      </w:r>
      <w:r w:rsidR="00F31E19" w:rsidRPr="009228F1">
        <w:t>politicians and</w:t>
      </w:r>
      <w:r w:rsidR="009228F1" w:rsidRPr="009228F1">
        <w:t xml:space="preserve"> regional media. </w:t>
      </w:r>
    </w:p>
    <w:p w14:paraId="725B7758" w14:textId="5F317ECC" w:rsidR="00F31E19" w:rsidRDefault="009B7E6B" w:rsidP="000C6F69">
      <w:pPr>
        <w:jc w:val="both"/>
      </w:pPr>
      <w:bookmarkStart w:id="4" w:name="_Hlk139740908"/>
      <w:r w:rsidRPr="009B7E6B">
        <w:t xml:space="preserve">The </w:t>
      </w:r>
      <w:r w:rsidR="0006598E">
        <w:t>fourth</w:t>
      </w:r>
      <w:r w:rsidRPr="009B7E6B">
        <w:t xml:space="preserve"> aspect of the Delta Lady approach </w:t>
      </w:r>
      <w:bookmarkEnd w:id="4"/>
      <w:r w:rsidR="000008EA">
        <w:t>was</w:t>
      </w:r>
      <w:r w:rsidR="00094BD4">
        <w:t xml:space="preserve"> </w:t>
      </w:r>
      <w:r w:rsidR="00C53433">
        <w:t xml:space="preserve"> participation in the</w:t>
      </w:r>
      <w:r w:rsidR="00094BD4">
        <w:t xml:space="preserve"> </w:t>
      </w:r>
      <w:r w:rsidR="006A6C13" w:rsidRPr="007B136F">
        <w:rPr>
          <w:b/>
          <w:bCs/>
        </w:rPr>
        <w:t xml:space="preserve">Policy Learning </w:t>
      </w:r>
      <w:r w:rsidR="00503934">
        <w:rPr>
          <w:b/>
          <w:bCs/>
        </w:rPr>
        <w:t>Platform</w:t>
      </w:r>
      <w:r w:rsidR="00C53433">
        <w:rPr>
          <w:rStyle w:val="FootnoteReference"/>
          <w:b/>
          <w:bCs/>
        </w:rPr>
        <w:footnoteReference w:id="5"/>
      </w:r>
      <w:r w:rsidR="00503934">
        <w:rPr>
          <w:b/>
          <w:bCs/>
        </w:rPr>
        <w:t xml:space="preserve"> </w:t>
      </w:r>
      <w:r w:rsidR="006A6C13" w:rsidRPr="00E8690D">
        <w:t>Seminars</w:t>
      </w:r>
      <w:r w:rsidR="006A6C13" w:rsidRPr="009228F1">
        <w:t xml:space="preserve"> and</w:t>
      </w:r>
      <w:r w:rsidR="009228F1" w:rsidRPr="009228F1">
        <w:t xml:space="preserve"> </w:t>
      </w:r>
      <w:r w:rsidR="007B136F">
        <w:t>conferences</w:t>
      </w:r>
      <w:r w:rsidR="003F6471">
        <w:t xml:space="preserve">. </w:t>
      </w:r>
      <w:r w:rsidR="009228F1" w:rsidRPr="009228F1">
        <w:t xml:space="preserve">Interregional </w:t>
      </w:r>
      <w:r w:rsidR="006A6C13" w:rsidRPr="009228F1">
        <w:t>Policy Learning Seminars</w:t>
      </w:r>
      <w:r w:rsidR="009228F1" w:rsidRPr="009228F1">
        <w:t xml:space="preserve"> w</w:t>
      </w:r>
      <w:r w:rsidR="003F6471">
        <w:t>ere</w:t>
      </w:r>
      <w:r w:rsidR="009228F1" w:rsidRPr="009228F1">
        <w:t xml:space="preserve"> organized during which </w:t>
      </w:r>
      <w:r w:rsidR="003F6471">
        <w:t>partners and</w:t>
      </w:r>
      <w:r w:rsidR="009228F1" w:rsidRPr="009228F1">
        <w:t xml:space="preserve"> stakeholders exchange</w:t>
      </w:r>
      <w:r w:rsidR="000008EA">
        <w:t>d</w:t>
      </w:r>
      <w:r w:rsidR="009228F1" w:rsidRPr="009228F1">
        <w:t xml:space="preserve"> and learn</w:t>
      </w:r>
      <w:r w:rsidR="000008EA">
        <w:t>ed</w:t>
      </w:r>
      <w:r w:rsidR="009228F1" w:rsidRPr="009228F1">
        <w:t xml:space="preserve"> about the relevant </w:t>
      </w:r>
      <w:r w:rsidR="006A6C13" w:rsidRPr="009228F1">
        <w:t>policies and</w:t>
      </w:r>
      <w:r w:rsidR="009228F1" w:rsidRPr="009228F1">
        <w:t xml:space="preserve"> </w:t>
      </w:r>
      <w:r w:rsidR="006A6C13" w:rsidRPr="009228F1">
        <w:t>practices</w:t>
      </w:r>
      <w:r w:rsidR="009228F1" w:rsidRPr="009228F1">
        <w:t xml:space="preserve">, </w:t>
      </w:r>
      <w:r w:rsidR="000008EA">
        <w:t xml:space="preserve">and </w:t>
      </w:r>
      <w:r w:rsidR="009228F1" w:rsidRPr="009228F1">
        <w:t>share</w:t>
      </w:r>
      <w:r w:rsidR="00C53433">
        <w:t>d</w:t>
      </w:r>
      <w:r w:rsidR="009228F1" w:rsidRPr="009228F1">
        <w:t xml:space="preserve"> </w:t>
      </w:r>
      <w:r w:rsidR="003F6471">
        <w:t>experiences</w:t>
      </w:r>
      <w:r w:rsidR="009228F1" w:rsidRPr="009228F1">
        <w:t xml:space="preserve"> from case </w:t>
      </w:r>
      <w:r w:rsidR="006A6C13" w:rsidRPr="009228F1">
        <w:t>studies and</w:t>
      </w:r>
      <w:r w:rsidR="009228F1" w:rsidRPr="009228F1">
        <w:t xml:space="preserve"> </w:t>
      </w:r>
      <w:r w:rsidR="003F6471">
        <w:t xml:space="preserve">the </w:t>
      </w:r>
      <w:r w:rsidR="009228F1" w:rsidRPr="009228F1">
        <w:t>action planning process. Participation w</w:t>
      </w:r>
      <w:r w:rsidR="00CD1B3E">
        <w:t>as</w:t>
      </w:r>
      <w:r w:rsidR="009228F1" w:rsidRPr="009228F1">
        <w:t xml:space="preserve"> open to all interested actors. </w:t>
      </w:r>
      <w:r w:rsidR="00CD1B3E">
        <w:t xml:space="preserve">The project </w:t>
      </w:r>
      <w:r w:rsidR="00565889">
        <w:t>also t</w:t>
      </w:r>
      <w:r w:rsidR="0006598E">
        <w:t>r</w:t>
      </w:r>
      <w:r w:rsidR="00565889">
        <w:t xml:space="preserve">ied to </w:t>
      </w:r>
      <w:r w:rsidR="0006598E">
        <w:t>participate</w:t>
      </w:r>
      <w:r w:rsidR="009228F1" w:rsidRPr="009228F1">
        <w:t xml:space="preserve"> in the </w:t>
      </w:r>
      <w:r w:rsidR="006A6C13" w:rsidRPr="009228F1">
        <w:t>policy learning</w:t>
      </w:r>
      <w:r w:rsidR="009228F1" w:rsidRPr="009228F1">
        <w:t xml:space="preserve"> platform activities of </w:t>
      </w:r>
      <w:r w:rsidR="006A6C13" w:rsidRPr="009228F1">
        <w:t>Interreg Europe</w:t>
      </w:r>
      <w:r w:rsidR="009228F1" w:rsidRPr="009228F1">
        <w:t xml:space="preserve"> </w:t>
      </w:r>
      <w:r w:rsidR="00F31E19" w:rsidRPr="009228F1">
        <w:t xml:space="preserve">Platforms </w:t>
      </w:r>
      <w:r w:rsidR="0006598E">
        <w:t xml:space="preserve">to learn and </w:t>
      </w:r>
      <w:r w:rsidR="00C53433">
        <w:t xml:space="preserve">to </w:t>
      </w:r>
      <w:r w:rsidR="0006598E">
        <w:t>contribute</w:t>
      </w:r>
      <w:r w:rsidR="009228F1" w:rsidRPr="009228F1">
        <w:t xml:space="preserve">. </w:t>
      </w:r>
    </w:p>
    <w:p w14:paraId="2534F27B" w14:textId="35690E5F" w:rsidR="009228F1" w:rsidRPr="007C3311" w:rsidRDefault="000008EA" w:rsidP="0021198D">
      <w:pPr>
        <w:jc w:val="both"/>
      </w:pPr>
      <w:r w:rsidRPr="000008EA">
        <w:t>The f</w:t>
      </w:r>
      <w:r>
        <w:t xml:space="preserve">ifth </w:t>
      </w:r>
      <w:r w:rsidRPr="000008EA">
        <w:t xml:space="preserve">aspect of the Delta Lady approach </w:t>
      </w:r>
      <w:r>
        <w:t xml:space="preserve">was the </w:t>
      </w:r>
      <w:r w:rsidRPr="007B136F">
        <w:rPr>
          <w:b/>
          <w:bCs/>
        </w:rPr>
        <w:t xml:space="preserve">development process of the regional </w:t>
      </w:r>
      <w:r w:rsidR="009228F1" w:rsidRPr="007B136F">
        <w:rPr>
          <w:b/>
          <w:bCs/>
        </w:rPr>
        <w:t>Action Plans</w:t>
      </w:r>
      <w:r w:rsidR="009313F5">
        <w:t xml:space="preserve">. This was a </w:t>
      </w:r>
      <w:r w:rsidR="007B136F">
        <w:t>two-way</w:t>
      </w:r>
      <w:r w:rsidR="009313F5">
        <w:t xml:space="preserve"> approach. In one direction </w:t>
      </w:r>
      <w:r w:rsidR="006A47F2">
        <w:t>e</w:t>
      </w:r>
      <w:r w:rsidR="009228F1" w:rsidRPr="009228F1">
        <w:t xml:space="preserve">ach partner </w:t>
      </w:r>
      <w:r w:rsidR="00F31E19">
        <w:t>work</w:t>
      </w:r>
      <w:r w:rsidR="006A47F2">
        <w:t>ed</w:t>
      </w:r>
      <w:r w:rsidR="00F31E19">
        <w:t xml:space="preserve"> </w:t>
      </w:r>
      <w:r w:rsidR="00FB1D07">
        <w:t>closely</w:t>
      </w:r>
      <w:r w:rsidR="009228F1" w:rsidRPr="009228F1">
        <w:t xml:space="preserve"> </w:t>
      </w:r>
      <w:r w:rsidR="00A119E2">
        <w:t>with their</w:t>
      </w:r>
      <w:r w:rsidR="009228F1" w:rsidRPr="009228F1">
        <w:t xml:space="preserve"> RSG throughout the project to integrate the </w:t>
      </w:r>
      <w:r w:rsidR="0035193C" w:rsidRPr="009228F1">
        <w:t>learning from</w:t>
      </w:r>
      <w:r w:rsidR="009228F1" w:rsidRPr="009228F1">
        <w:t xml:space="preserve"> seminars/meetings/</w:t>
      </w:r>
      <w:r w:rsidR="0035193C">
        <w:t>workshops and</w:t>
      </w:r>
      <w:r w:rsidR="009228F1" w:rsidRPr="009228F1">
        <w:t xml:space="preserve"> regional interactions into </w:t>
      </w:r>
      <w:r w:rsidR="006C190C">
        <w:lastRenderedPageBreak/>
        <w:t xml:space="preserve">a </w:t>
      </w:r>
      <w:r w:rsidR="006A47F2">
        <w:t>tailored</w:t>
      </w:r>
      <w:r w:rsidR="009228F1" w:rsidRPr="009228F1">
        <w:t xml:space="preserve"> made </w:t>
      </w:r>
      <w:r w:rsidR="006A47F2">
        <w:t xml:space="preserve">regional </w:t>
      </w:r>
      <w:r w:rsidR="009228F1" w:rsidRPr="009228F1">
        <w:t xml:space="preserve">Action Plan for the implementation of regional policy </w:t>
      </w:r>
      <w:r w:rsidR="0035193C">
        <w:t>measures and</w:t>
      </w:r>
      <w:r w:rsidR="009228F1" w:rsidRPr="009228F1">
        <w:t xml:space="preserve"> initiatives for </w:t>
      </w:r>
      <w:r w:rsidR="0035193C">
        <w:t xml:space="preserve">the </w:t>
      </w:r>
      <w:r w:rsidR="0035193C" w:rsidRPr="009228F1">
        <w:t>development and</w:t>
      </w:r>
      <w:r w:rsidR="009228F1" w:rsidRPr="009228F1">
        <w:t xml:space="preserve"> use of the deltas' ecosystem </w:t>
      </w:r>
      <w:r w:rsidR="0035193C">
        <w:t>services aimed</w:t>
      </w:r>
      <w:r w:rsidR="009228F1" w:rsidRPr="009228F1">
        <w:t xml:space="preserve"> at </w:t>
      </w:r>
      <w:r w:rsidR="0035193C">
        <w:t>fostering the</w:t>
      </w:r>
      <w:r w:rsidR="009228F1" w:rsidRPr="009228F1">
        <w:t xml:space="preserve"> deltas' </w:t>
      </w:r>
      <w:r w:rsidR="007421C1">
        <w:t>natural and</w:t>
      </w:r>
      <w:r w:rsidR="009228F1" w:rsidRPr="009228F1">
        <w:t xml:space="preserve"> cultural qualities for economic development</w:t>
      </w:r>
      <w:r w:rsidR="009228F1" w:rsidRPr="007C3311">
        <w:t>.</w:t>
      </w:r>
      <w:r w:rsidR="00A119E2" w:rsidRPr="007C3311">
        <w:t xml:space="preserve"> In the other direction</w:t>
      </w:r>
      <w:r w:rsidR="00FB1D07" w:rsidRPr="007C3311">
        <w:t>,</w:t>
      </w:r>
      <w:r w:rsidR="00A119E2" w:rsidRPr="007C3311">
        <w:t xml:space="preserve"> the partner</w:t>
      </w:r>
      <w:r w:rsidR="00F65B49" w:rsidRPr="007C3311">
        <w:t>s</w:t>
      </w:r>
      <w:r w:rsidR="00A119E2" w:rsidRPr="007C3311">
        <w:t xml:space="preserve"> lea</w:t>
      </w:r>
      <w:r w:rsidR="006C190C" w:rsidRPr="007C3311">
        <w:t>r</w:t>
      </w:r>
      <w:r w:rsidR="00A119E2" w:rsidRPr="007C3311">
        <w:t xml:space="preserve">ned </w:t>
      </w:r>
      <w:r w:rsidR="006C190C" w:rsidRPr="007C3311">
        <w:t>from</w:t>
      </w:r>
      <w:r w:rsidR="00A119E2" w:rsidRPr="007C3311">
        <w:t xml:space="preserve"> each other </w:t>
      </w:r>
      <w:r w:rsidR="007C3311" w:rsidRPr="007C3311">
        <w:t xml:space="preserve">and </w:t>
      </w:r>
      <w:r w:rsidR="007C3311">
        <w:t>explicitly</w:t>
      </w:r>
      <w:r w:rsidR="007C3311" w:rsidRPr="007C3311">
        <w:t xml:space="preserve"> reported in their action plans the inspiration</w:t>
      </w:r>
      <w:r w:rsidR="000B6BDD">
        <w:t xml:space="preserve"> and ideas</w:t>
      </w:r>
      <w:r w:rsidR="007C3311" w:rsidRPr="007C3311">
        <w:t xml:space="preserve"> they got </w:t>
      </w:r>
      <w:r w:rsidR="00DC6B3F">
        <w:t>from</w:t>
      </w:r>
      <w:r w:rsidR="007C3311" w:rsidRPr="007C3311">
        <w:t xml:space="preserve"> the other regions</w:t>
      </w:r>
      <w:r w:rsidR="00570742">
        <w:rPr>
          <w:rStyle w:val="FootnoteReference"/>
        </w:rPr>
        <w:footnoteReference w:id="6"/>
      </w:r>
      <w:r w:rsidR="000B6BDD">
        <w:t>.</w:t>
      </w:r>
    </w:p>
    <w:p w14:paraId="4A41B629" w14:textId="4CA1C512" w:rsidR="007F1702" w:rsidRPr="00150C87" w:rsidRDefault="000A11E6" w:rsidP="0021198D">
      <w:pPr>
        <w:pStyle w:val="Heading2"/>
        <w:rPr>
          <w:b/>
          <w:bCs/>
        </w:rPr>
      </w:pPr>
      <w:r w:rsidRPr="00150C87">
        <w:rPr>
          <w:b/>
          <w:bCs/>
        </w:rPr>
        <w:t xml:space="preserve">Actors </w:t>
      </w:r>
      <w:r w:rsidR="007F1702" w:rsidRPr="00150C87">
        <w:rPr>
          <w:b/>
          <w:bCs/>
        </w:rPr>
        <w:t>involve</w:t>
      </w:r>
      <w:r w:rsidRPr="00150C87">
        <w:rPr>
          <w:b/>
          <w:bCs/>
        </w:rPr>
        <w:t>d</w:t>
      </w:r>
    </w:p>
    <w:p w14:paraId="1AA3DA18" w14:textId="390822EE" w:rsidR="00AD3C38" w:rsidRPr="007C3311" w:rsidRDefault="00C00BAB" w:rsidP="000C6F69">
      <w:pPr>
        <w:jc w:val="both"/>
      </w:pPr>
      <w:r>
        <w:t xml:space="preserve">Besides the </w:t>
      </w:r>
      <w:r w:rsidR="005C17D0">
        <w:t xml:space="preserve">stakeholders </w:t>
      </w:r>
      <w:r w:rsidR="000A11E6">
        <w:t>in</w:t>
      </w:r>
      <w:r w:rsidR="005C17D0">
        <w:t xml:space="preserve"> the regional stakeholder group, other actors were involved to </w:t>
      </w:r>
      <w:r w:rsidR="00AD3C38" w:rsidRPr="007C3311">
        <w:t>disseminate knowledge about innovative approaches</w:t>
      </w:r>
      <w:r w:rsidR="00647C4D">
        <w:t xml:space="preserve">, </w:t>
      </w:r>
      <w:r w:rsidR="00246A03">
        <w:t xml:space="preserve">to </w:t>
      </w:r>
      <w:r w:rsidR="00647C4D">
        <w:t>raise awareness for ecosystem services</w:t>
      </w:r>
      <w:r w:rsidR="0001621A">
        <w:t xml:space="preserve"> and </w:t>
      </w:r>
      <w:r w:rsidR="000A11E6">
        <w:t>support</w:t>
      </w:r>
      <w:r w:rsidR="0001621A">
        <w:t xml:space="preserve"> and enabl</w:t>
      </w:r>
      <w:r w:rsidR="00246A03">
        <w:t>e</w:t>
      </w:r>
      <w:r w:rsidR="0001621A">
        <w:t xml:space="preserve"> future policy-making and action plan implementation:</w:t>
      </w:r>
    </w:p>
    <w:p w14:paraId="38A987BD" w14:textId="77777777" w:rsidR="005F2AFB" w:rsidRDefault="00D74C4D" w:rsidP="005F2AFB">
      <w:pPr>
        <w:pStyle w:val="ListParagraph"/>
        <w:numPr>
          <w:ilvl w:val="0"/>
          <w:numId w:val="1"/>
        </w:numPr>
      </w:pPr>
      <w:r w:rsidRPr="007C3311">
        <w:t>policymakers</w:t>
      </w:r>
      <w:r w:rsidR="007F1702" w:rsidRPr="007C3311">
        <w:t xml:space="preserve"> in the process of policy improvement that </w:t>
      </w:r>
      <w:r w:rsidRPr="007C3311">
        <w:t>foster capabilities</w:t>
      </w:r>
      <w:r w:rsidR="007F1702" w:rsidRPr="007F1702">
        <w:t xml:space="preserve"> in the use of ecosystem services for deltas' economic development; </w:t>
      </w:r>
    </w:p>
    <w:p w14:paraId="75DE6A19" w14:textId="13736141" w:rsidR="005F2AFB" w:rsidRDefault="00F50655" w:rsidP="005F2AFB">
      <w:pPr>
        <w:pStyle w:val="ListParagraph"/>
        <w:numPr>
          <w:ilvl w:val="0"/>
          <w:numId w:val="1"/>
        </w:numPr>
      </w:pPr>
      <w:r>
        <w:t>organizations</w:t>
      </w:r>
      <w:r w:rsidR="007F1702" w:rsidRPr="007F1702">
        <w:t xml:space="preserve"> that provide </w:t>
      </w:r>
      <w:r w:rsidR="00830900">
        <w:t>funding for</w:t>
      </w:r>
      <w:r w:rsidR="007F1702" w:rsidRPr="007F1702">
        <w:t xml:space="preserve"> new developments</w:t>
      </w:r>
      <w:r>
        <w:t>;</w:t>
      </w:r>
      <w:r w:rsidR="007F1702" w:rsidRPr="007F1702">
        <w:t xml:space="preserve"> </w:t>
      </w:r>
    </w:p>
    <w:p w14:paraId="2CBA1240" w14:textId="3DD62570" w:rsidR="003A033B" w:rsidRDefault="007F1702" w:rsidP="005F2AFB">
      <w:pPr>
        <w:pStyle w:val="ListParagraph"/>
        <w:numPr>
          <w:ilvl w:val="0"/>
          <w:numId w:val="1"/>
        </w:numPr>
      </w:pPr>
      <w:r w:rsidRPr="007F1702">
        <w:t>policy makers &amp; government organizations that support innovations, investments,</w:t>
      </w:r>
      <w:r w:rsidR="00830900">
        <w:t xml:space="preserve"> </w:t>
      </w:r>
      <w:r w:rsidRPr="007F1702">
        <w:t xml:space="preserve">and manage </w:t>
      </w:r>
      <w:r w:rsidR="009F0E1D" w:rsidRPr="007F1702">
        <w:t>investments and</w:t>
      </w:r>
      <w:r w:rsidRPr="007F1702">
        <w:t xml:space="preserve"> ERDF and other </w:t>
      </w:r>
      <w:r w:rsidR="009F0E1D" w:rsidRPr="007F1702">
        <w:t>funding</w:t>
      </w:r>
      <w:r w:rsidR="00677723">
        <w:t>;</w:t>
      </w:r>
    </w:p>
    <w:p w14:paraId="63F98197" w14:textId="5B671EEA" w:rsidR="003A033B" w:rsidRDefault="00F50655" w:rsidP="005F2AFB">
      <w:pPr>
        <w:pStyle w:val="ListParagraph"/>
        <w:numPr>
          <w:ilvl w:val="0"/>
          <w:numId w:val="1"/>
        </w:numPr>
      </w:pPr>
      <w:r>
        <w:t>policymakers</w:t>
      </w:r>
      <w:r w:rsidR="007F1702" w:rsidRPr="007F1702">
        <w:t xml:space="preserve"> in other peripheral regions</w:t>
      </w:r>
      <w:r w:rsidR="00677723">
        <w:t>;</w:t>
      </w:r>
    </w:p>
    <w:p w14:paraId="258D828D" w14:textId="0806B410" w:rsidR="003A033B" w:rsidRDefault="00677723" w:rsidP="0021198D">
      <w:pPr>
        <w:pStyle w:val="ListParagraph"/>
        <w:numPr>
          <w:ilvl w:val="0"/>
          <w:numId w:val="1"/>
        </w:numPr>
      </w:pPr>
      <w:r>
        <w:t>o</w:t>
      </w:r>
      <w:r w:rsidR="007F1702" w:rsidRPr="007F1702">
        <w:t xml:space="preserve">rganisations responsible for the management, exploitation of </w:t>
      </w:r>
      <w:r w:rsidR="00830900">
        <w:t>natural areas and</w:t>
      </w:r>
      <w:r w:rsidR="007F1702" w:rsidRPr="007F1702">
        <w:t>/or</w:t>
      </w:r>
      <w:r w:rsidR="00830900">
        <w:t xml:space="preserve"> </w:t>
      </w:r>
      <w:r w:rsidR="007F1702" w:rsidRPr="007F1702">
        <w:t>cultural heritage;</w:t>
      </w:r>
    </w:p>
    <w:p w14:paraId="456E7161" w14:textId="0BA419DD" w:rsidR="00150C87" w:rsidRDefault="007F1702" w:rsidP="0021198D">
      <w:pPr>
        <w:pStyle w:val="ListParagraph"/>
        <w:numPr>
          <w:ilvl w:val="0"/>
          <w:numId w:val="1"/>
        </w:numPr>
      </w:pPr>
      <w:r w:rsidRPr="007F1702">
        <w:t xml:space="preserve">Regional </w:t>
      </w:r>
      <w:r w:rsidR="00090B3E">
        <w:t>Development</w:t>
      </w:r>
      <w:r w:rsidR="009F0E1D">
        <w:t xml:space="preserve"> and</w:t>
      </w:r>
      <w:r w:rsidRPr="007F1702">
        <w:t xml:space="preserve"> </w:t>
      </w:r>
      <w:r w:rsidR="009F0E1D" w:rsidRPr="007F1702">
        <w:t>Environmental agencies</w:t>
      </w:r>
      <w:r w:rsidR="00677723">
        <w:t>.</w:t>
      </w:r>
    </w:p>
    <w:p w14:paraId="76616748" w14:textId="1588CAA4" w:rsidR="00480BF9" w:rsidRPr="00150C87" w:rsidRDefault="00090B3E" w:rsidP="0021198D">
      <w:pPr>
        <w:pStyle w:val="Heading2"/>
        <w:rPr>
          <w:b/>
          <w:bCs/>
        </w:rPr>
      </w:pPr>
      <w:r w:rsidRPr="00150C87">
        <w:rPr>
          <w:b/>
          <w:bCs/>
        </w:rPr>
        <w:t xml:space="preserve">Documentation </w:t>
      </w:r>
      <w:r w:rsidR="00E15BE7" w:rsidRPr="00150C87">
        <w:rPr>
          <w:b/>
          <w:bCs/>
        </w:rPr>
        <w:t xml:space="preserve">of the </w:t>
      </w:r>
      <w:r w:rsidRPr="00150C87">
        <w:rPr>
          <w:b/>
          <w:bCs/>
        </w:rPr>
        <w:t>e</w:t>
      </w:r>
      <w:r w:rsidR="00480BF9" w:rsidRPr="00150C87">
        <w:rPr>
          <w:b/>
          <w:bCs/>
        </w:rPr>
        <w:t>xchange of experience</w:t>
      </w:r>
    </w:p>
    <w:p w14:paraId="37FCDB6A" w14:textId="72940AED" w:rsidR="00480BF9" w:rsidRDefault="00FB429F" w:rsidP="000C6F69">
      <w:pPr>
        <w:jc w:val="both"/>
      </w:pPr>
      <w:r>
        <w:t>A</w:t>
      </w:r>
      <w:r w:rsidR="0089051F">
        <w:t xml:space="preserve">fter every </w:t>
      </w:r>
      <w:r w:rsidR="00480BF9" w:rsidRPr="00480BF9">
        <w:t>learning</w:t>
      </w:r>
      <w:r w:rsidR="006E0F23">
        <w:t xml:space="preserve"> </w:t>
      </w:r>
      <w:r w:rsidR="00480BF9" w:rsidRPr="00480BF9">
        <w:t>session,</w:t>
      </w:r>
      <w:r w:rsidR="0089051F">
        <w:t xml:space="preserve"> </w:t>
      </w:r>
      <w:r w:rsidR="00480BF9" w:rsidRPr="00480BF9">
        <w:t xml:space="preserve">a report </w:t>
      </w:r>
      <w:r w:rsidR="0089051F">
        <w:t xml:space="preserve">was </w:t>
      </w:r>
      <w:r w:rsidR="00480BF9" w:rsidRPr="00480BF9">
        <w:t xml:space="preserve">developed </w:t>
      </w:r>
      <w:r w:rsidR="0089051F" w:rsidRPr="00480BF9">
        <w:t xml:space="preserve">by </w:t>
      </w:r>
      <w:r w:rsidR="00090B3E">
        <w:t xml:space="preserve">the </w:t>
      </w:r>
      <w:bookmarkStart w:id="5" w:name="_Hlk139806974"/>
      <w:r w:rsidR="0089051F" w:rsidRPr="00480BF9">
        <w:t>advisory lead</w:t>
      </w:r>
      <w:r w:rsidR="00480BF9" w:rsidRPr="00480BF9">
        <w:t xml:space="preserve"> partner </w:t>
      </w:r>
      <w:bookmarkEnd w:id="5"/>
      <w:r w:rsidR="0089051F">
        <w:t xml:space="preserve">to </w:t>
      </w:r>
      <w:r w:rsidR="00090B3E">
        <w:t>summarise</w:t>
      </w:r>
      <w:r w:rsidR="0089051F">
        <w:t xml:space="preserve"> t</w:t>
      </w:r>
      <w:r w:rsidR="00480BF9" w:rsidRPr="00480BF9">
        <w:t xml:space="preserve">he content of the </w:t>
      </w:r>
      <w:r w:rsidR="0089051F">
        <w:t>learning session</w:t>
      </w:r>
      <w:r w:rsidR="00480BF9" w:rsidRPr="00480BF9">
        <w:t xml:space="preserve">. </w:t>
      </w:r>
      <w:r w:rsidR="00BA0832">
        <w:t xml:space="preserve">The </w:t>
      </w:r>
      <w:r w:rsidR="00957203" w:rsidRPr="00957203">
        <w:t xml:space="preserve">advisory lead partner </w:t>
      </w:r>
      <w:r w:rsidR="00BA0832">
        <w:t xml:space="preserve">also provided a </w:t>
      </w:r>
      <w:r w:rsidR="0022547C">
        <w:t xml:space="preserve">template for the description </w:t>
      </w:r>
      <w:r w:rsidR="00090B3E">
        <w:t>of</w:t>
      </w:r>
      <w:r w:rsidR="0022547C">
        <w:t xml:space="preserve"> the </w:t>
      </w:r>
      <w:r w:rsidR="00246A03">
        <w:t xml:space="preserve"> case studies</w:t>
      </w:r>
      <w:r w:rsidR="00090B3E" w:rsidRPr="00090B3E">
        <w:t xml:space="preserve"> </w:t>
      </w:r>
      <w:r w:rsidR="00E15BE7">
        <w:t>that</w:t>
      </w:r>
      <w:r w:rsidR="00090B3E">
        <w:t xml:space="preserve"> the p</w:t>
      </w:r>
      <w:r w:rsidR="00090B3E" w:rsidRPr="00090B3E">
        <w:t>artners review</w:t>
      </w:r>
      <w:r w:rsidR="00090B3E">
        <w:t>ed</w:t>
      </w:r>
      <w:r w:rsidR="00090B3E" w:rsidRPr="00090B3E">
        <w:t xml:space="preserve"> and agree</w:t>
      </w:r>
      <w:r w:rsidR="00090B3E">
        <w:t>d</w:t>
      </w:r>
      <w:r w:rsidR="00090B3E" w:rsidRPr="00090B3E">
        <w:t xml:space="preserve"> </w:t>
      </w:r>
      <w:r w:rsidR="00090B3E">
        <w:t>upon</w:t>
      </w:r>
      <w:r w:rsidR="0022547C">
        <w:t xml:space="preserve">. The </w:t>
      </w:r>
      <w:r w:rsidR="00090B3E">
        <w:t>c</w:t>
      </w:r>
      <w:r w:rsidR="00480BF9" w:rsidRPr="00480BF9">
        <w:t>ase stud</w:t>
      </w:r>
      <w:r w:rsidR="00090B3E">
        <w:t xml:space="preserve">ies on the partner </w:t>
      </w:r>
      <w:r w:rsidR="00480BF9" w:rsidRPr="00480BF9">
        <w:t>delta</w:t>
      </w:r>
      <w:r w:rsidR="00090B3E">
        <w:t>s</w:t>
      </w:r>
      <w:r w:rsidR="00480BF9" w:rsidRPr="00480BF9">
        <w:t xml:space="preserve"> identif</w:t>
      </w:r>
      <w:r w:rsidR="00090B3E">
        <w:t xml:space="preserve">ied the </w:t>
      </w:r>
      <w:r w:rsidR="00480BF9" w:rsidRPr="00480BF9">
        <w:t xml:space="preserve">main </w:t>
      </w:r>
      <w:r w:rsidR="00090B3E">
        <w:t>challenges and</w:t>
      </w:r>
      <w:r w:rsidR="00480BF9" w:rsidRPr="00480BF9">
        <w:t xml:space="preserve"> issues</w:t>
      </w:r>
      <w:r w:rsidR="00090B3E">
        <w:t xml:space="preserve"> </w:t>
      </w:r>
      <w:r w:rsidR="00480BF9" w:rsidRPr="00480BF9">
        <w:t xml:space="preserve">and </w:t>
      </w:r>
      <w:r w:rsidR="00090B3E">
        <w:t>formulated</w:t>
      </w:r>
      <w:r w:rsidR="00480BF9" w:rsidRPr="00480BF9">
        <w:t xml:space="preserve"> </w:t>
      </w:r>
      <w:r w:rsidR="00090B3E" w:rsidRPr="00480BF9">
        <w:t>strategies and</w:t>
      </w:r>
      <w:r w:rsidR="00480BF9" w:rsidRPr="00480BF9">
        <w:t xml:space="preserve"> policy recommendations. </w:t>
      </w:r>
      <w:r w:rsidR="00F77B7A">
        <w:t>The p</w:t>
      </w:r>
      <w:r w:rsidR="00480BF9" w:rsidRPr="00480BF9">
        <w:t>artners select</w:t>
      </w:r>
      <w:r w:rsidR="00F77B7A">
        <w:t>ed</w:t>
      </w:r>
      <w:r w:rsidR="00480BF9" w:rsidRPr="00480BF9">
        <w:t xml:space="preserve"> the good practices to be included in the </w:t>
      </w:r>
      <w:r w:rsidR="00246A03">
        <w:t xml:space="preserve">good practice </w:t>
      </w:r>
      <w:r w:rsidR="00F77B7A">
        <w:t>directory after</w:t>
      </w:r>
      <w:r w:rsidR="00480BF9" w:rsidRPr="00480BF9">
        <w:t xml:space="preserve"> the </w:t>
      </w:r>
      <w:r w:rsidR="00E15BE7">
        <w:t>learning</w:t>
      </w:r>
      <w:r w:rsidR="00F77B7A">
        <w:t xml:space="preserve"> s</w:t>
      </w:r>
      <w:r w:rsidR="00480BF9" w:rsidRPr="00480BF9">
        <w:t>ession</w:t>
      </w:r>
      <w:r w:rsidR="005A240F">
        <w:t>s</w:t>
      </w:r>
      <w:r w:rsidR="00480BF9" w:rsidRPr="00480BF9">
        <w:t xml:space="preserve">. The outcomes of the </w:t>
      </w:r>
      <w:r w:rsidR="00F77B7A">
        <w:t>learning session</w:t>
      </w:r>
      <w:r w:rsidR="00570742">
        <w:t>s</w:t>
      </w:r>
      <w:r w:rsidR="00480BF9" w:rsidRPr="00480BF9">
        <w:t xml:space="preserve"> </w:t>
      </w:r>
      <w:r w:rsidR="00246A03">
        <w:t>we</w:t>
      </w:r>
      <w:r w:rsidR="00480BF9" w:rsidRPr="00480BF9">
        <w:t xml:space="preserve">re presented and discussed with the </w:t>
      </w:r>
      <w:r w:rsidR="001A2C1C">
        <w:t xml:space="preserve">regional </w:t>
      </w:r>
      <w:r w:rsidR="006C6571">
        <w:t>stakeholder groups</w:t>
      </w:r>
      <w:r w:rsidR="00480BF9" w:rsidRPr="00480BF9">
        <w:t xml:space="preserve">. </w:t>
      </w:r>
      <w:r w:rsidR="006C6571">
        <w:t xml:space="preserve">The regional stakeholder groups were also </w:t>
      </w:r>
      <w:r w:rsidR="00480BF9" w:rsidRPr="00480BF9">
        <w:t xml:space="preserve">involved in gathering </w:t>
      </w:r>
      <w:r w:rsidR="00F77B7A">
        <w:t>opinions</w:t>
      </w:r>
      <w:r w:rsidR="00480BF9" w:rsidRPr="00480BF9">
        <w:t xml:space="preserve"> in </w:t>
      </w:r>
      <w:r w:rsidR="00F77B7A">
        <w:t>the</w:t>
      </w:r>
      <w:r w:rsidR="00480BF9" w:rsidRPr="00480BF9">
        <w:t xml:space="preserve"> form of </w:t>
      </w:r>
      <w:r w:rsidR="00F77B7A">
        <w:t xml:space="preserve">a </w:t>
      </w:r>
      <w:r w:rsidR="00480BF9" w:rsidRPr="00480BF9">
        <w:t>structured interview</w:t>
      </w:r>
      <w:r w:rsidR="00BF662A">
        <w:t>s</w:t>
      </w:r>
      <w:r w:rsidR="00480BF9" w:rsidRPr="00480BF9">
        <w:t xml:space="preserve"> for the case study</w:t>
      </w:r>
      <w:r w:rsidR="00F77B7A">
        <w:t xml:space="preserve"> </w:t>
      </w:r>
      <w:r w:rsidR="00480BF9" w:rsidRPr="00480BF9">
        <w:t xml:space="preserve">report. </w:t>
      </w:r>
      <w:r w:rsidR="00F77B7A">
        <w:t xml:space="preserve">For this </w:t>
      </w:r>
      <w:r w:rsidR="00480BF9" w:rsidRPr="00480BF9">
        <w:t>regional stakeholder workshops</w:t>
      </w:r>
      <w:r w:rsidR="00080C34">
        <w:t xml:space="preserve"> were </w:t>
      </w:r>
      <w:r w:rsidR="00480BF9" w:rsidRPr="00480BF9">
        <w:t>conducted.</w:t>
      </w:r>
    </w:p>
    <w:p w14:paraId="24AD2D9E" w14:textId="498B160E" w:rsidR="009241D0" w:rsidRDefault="00AD607C" w:rsidP="000C6F69">
      <w:pPr>
        <w:jc w:val="both"/>
      </w:pPr>
      <w:r>
        <w:t xml:space="preserve">The learning sessions also offered the opportunity </w:t>
      </w:r>
      <w:r w:rsidR="002774A8">
        <w:t>for ex</w:t>
      </w:r>
      <w:r w:rsidR="00DA2A5A">
        <w:t>ternal experts</w:t>
      </w:r>
      <w:r w:rsidR="002774A8">
        <w:t xml:space="preserve"> to be involved</w:t>
      </w:r>
      <w:r w:rsidR="00F30FED">
        <w:t xml:space="preserve">. Partner staff </w:t>
      </w:r>
      <w:r w:rsidR="009D4979">
        <w:t xml:space="preserve">of the other regions </w:t>
      </w:r>
      <w:r w:rsidR="00F30FED">
        <w:t>are of co</w:t>
      </w:r>
      <w:r w:rsidR="006E3CBD">
        <w:t xml:space="preserve">urse </w:t>
      </w:r>
      <w:r w:rsidR="00F30FED">
        <w:t>also a type of expert that during their study visits</w:t>
      </w:r>
      <w:r w:rsidR="006E3CBD">
        <w:t xml:space="preserve"> </w:t>
      </w:r>
      <w:r w:rsidR="00445E36">
        <w:t xml:space="preserve">had the </w:t>
      </w:r>
      <w:r w:rsidR="006E3CBD">
        <w:t>chance</w:t>
      </w:r>
      <w:r w:rsidR="00445E36">
        <w:t xml:space="preserve"> to </w:t>
      </w:r>
      <w:r w:rsidR="00057C56">
        <w:t xml:space="preserve">observe </w:t>
      </w:r>
      <w:r w:rsidR="009241D0" w:rsidRPr="009241D0">
        <w:t xml:space="preserve">the good </w:t>
      </w:r>
      <w:r w:rsidR="00057C56">
        <w:t>policies and</w:t>
      </w:r>
      <w:r w:rsidR="009241D0" w:rsidRPr="009241D0">
        <w:t xml:space="preserve"> practices </w:t>
      </w:r>
      <w:r w:rsidR="006E3CBD">
        <w:t>hands-on</w:t>
      </w:r>
      <w:r w:rsidR="009D4979">
        <w:t xml:space="preserve"> in the visited region</w:t>
      </w:r>
      <w:r w:rsidR="00057C56">
        <w:t xml:space="preserve">. </w:t>
      </w:r>
      <w:r w:rsidR="009A6794">
        <w:t>Particularly</w:t>
      </w:r>
      <w:r w:rsidR="00057C56">
        <w:t xml:space="preserve"> </w:t>
      </w:r>
      <w:r w:rsidR="009A6794">
        <w:t xml:space="preserve">in the </w:t>
      </w:r>
      <w:r w:rsidR="008566AA">
        <w:t xml:space="preserve">case </w:t>
      </w:r>
      <w:r w:rsidR="009A6794">
        <w:t>of the i</w:t>
      </w:r>
      <w:r w:rsidR="009241D0" w:rsidRPr="009241D0">
        <w:t xml:space="preserve">ntroduction </w:t>
      </w:r>
      <w:r w:rsidR="008566AA">
        <w:t xml:space="preserve">of </w:t>
      </w:r>
      <w:r w:rsidR="009241D0" w:rsidRPr="009241D0">
        <w:t>the different innovative uses of ecosystem services in deltas based on the natural</w:t>
      </w:r>
      <w:r w:rsidR="008566AA">
        <w:t xml:space="preserve"> </w:t>
      </w:r>
      <w:r w:rsidR="009241D0" w:rsidRPr="009241D0">
        <w:t>and cultural heritage</w:t>
      </w:r>
      <w:r w:rsidR="008566AA">
        <w:t xml:space="preserve"> the participation of both the partner staff as </w:t>
      </w:r>
      <w:r w:rsidR="002A348C">
        <w:t xml:space="preserve">experts as well as the </w:t>
      </w:r>
      <w:r w:rsidR="009241D0" w:rsidRPr="009241D0">
        <w:t>participation of external experts</w:t>
      </w:r>
      <w:r w:rsidR="002A348C">
        <w:t xml:space="preserve"> was </w:t>
      </w:r>
      <w:r w:rsidR="006E3CBD">
        <w:t>s</w:t>
      </w:r>
      <w:r w:rsidR="002A348C">
        <w:t>ought</w:t>
      </w:r>
      <w:r w:rsidR="009241D0" w:rsidRPr="009241D0">
        <w:t xml:space="preserve"> for </w:t>
      </w:r>
      <w:r w:rsidR="002A348C">
        <w:t xml:space="preserve">a </w:t>
      </w:r>
      <w:r w:rsidR="009241D0" w:rsidRPr="009241D0">
        <w:t>better</w:t>
      </w:r>
      <w:r w:rsidR="002A348C">
        <w:t xml:space="preserve"> </w:t>
      </w:r>
      <w:r w:rsidR="009241D0" w:rsidRPr="009241D0">
        <w:t xml:space="preserve">coverage of the subject. </w:t>
      </w:r>
      <w:r w:rsidR="002A348C">
        <w:t xml:space="preserve">Of </w:t>
      </w:r>
      <w:r w:rsidR="006E3CBD">
        <w:t>course,</w:t>
      </w:r>
      <w:r w:rsidR="002A348C">
        <w:t xml:space="preserve"> these </w:t>
      </w:r>
      <w:r w:rsidR="006E3CBD">
        <w:t>experts</w:t>
      </w:r>
      <w:r w:rsidR="003E4DE1">
        <w:t>’</w:t>
      </w:r>
      <w:r w:rsidR="002A348C">
        <w:t xml:space="preserve"> ideas</w:t>
      </w:r>
      <w:r w:rsidR="009D4979">
        <w:t xml:space="preserve"> </w:t>
      </w:r>
      <w:r w:rsidR="006E3CBD">
        <w:t xml:space="preserve">became </w:t>
      </w:r>
      <w:r w:rsidR="002A348C">
        <w:t>a</w:t>
      </w:r>
      <w:r w:rsidR="009241D0" w:rsidRPr="009241D0">
        <w:t xml:space="preserve">fter the </w:t>
      </w:r>
      <w:r w:rsidR="002A348C">
        <w:t>learning session</w:t>
      </w:r>
      <w:r w:rsidR="006E3CBD">
        <w:t xml:space="preserve"> </w:t>
      </w:r>
      <w:r w:rsidR="0013024E">
        <w:t xml:space="preserve">part of the </w:t>
      </w:r>
      <w:r w:rsidR="009241D0" w:rsidRPr="009241D0">
        <w:t xml:space="preserve">report </w:t>
      </w:r>
      <w:r w:rsidR="0013024E">
        <w:t>summarizing the</w:t>
      </w:r>
      <w:r w:rsidR="009241D0" w:rsidRPr="009241D0">
        <w:t xml:space="preserve"> content,</w:t>
      </w:r>
      <w:r w:rsidR="0013024E">
        <w:t xml:space="preserve"> </w:t>
      </w:r>
      <w:r w:rsidR="009241D0" w:rsidRPr="009241D0">
        <w:t>and describing</w:t>
      </w:r>
      <w:r w:rsidR="0013024E">
        <w:t xml:space="preserve"> </w:t>
      </w:r>
      <w:r w:rsidR="009241D0" w:rsidRPr="009241D0">
        <w:t>the ideas developed during</w:t>
      </w:r>
      <w:r w:rsidR="0013024E">
        <w:t xml:space="preserve"> </w:t>
      </w:r>
      <w:r w:rsidR="009241D0" w:rsidRPr="009241D0">
        <w:t xml:space="preserve">the workshop. </w:t>
      </w:r>
      <w:r w:rsidR="00DA2A5A">
        <w:t>And the expert</w:t>
      </w:r>
      <w:r w:rsidR="003E4DE1">
        <w:t>s’</w:t>
      </w:r>
      <w:r w:rsidR="00DA2A5A">
        <w:t xml:space="preserve"> role of the partner staff, </w:t>
      </w:r>
      <w:r w:rsidR="009C187C">
        <w:t xml:space="preserve">and </w:t>
      </w:r>
      <w:r w:rsidR="00DA2A5A">
        <w:t>p</w:t>
      </w:r>
      <w:r w:rsidR="009241D0" w:rsidRPr="009241D0">
        <w:t xml:space="preserve">artner </w:t>
      </w:r>
      <w:r w:rsidR="00DA2A5A" w:rsidRPr="009241D0">
        <w:t>representatives along</w:t>
      </w:r>
      <w:r w:rsidR="009241D0" w:rsidRPr="009241D0">
        <w:t xml:space="preserve"> with the lead advisory </w:t>
      </w:r>
      <w:r w:rsidR="001A0F30">
        <w:t xml:space="preserve">partner </w:t>
      </w:r>
      <w:r w:rsidR="00DA2A5A">
        <w:t>contributed</w:t>
      </w:r>
      <w:r w:rsidR="009241D0" w:rsidRPr="009241D0">
        <w:t xml:space="preserve"> to the activities of the Interreg</w:t>
      </w:r>
      <w:r w:rsidR="00DA2A5A">
        <w:t xml:space="preserve"> </w:t>
      </w:r>
      <w:r w:rsidR="009241D0" w:rsidRPr="009241D0">
        <w:t xml:space="preserve">Europe </w:t>
      </w:r>
      <w:r w:rsidR="00DA2A5A" w:rsidRPr="009241D0">
        <w:t>Policy Learning</w:t>
      </w:r>
      <w:r w:rsidR="009241D0" w:rsidRPr="009241D0">
        <w:t xml:space="preserve"> Platform. </w:t>
      </w:r>
    </w:p>
    <w:p w14:paraId="72988997" w14:textId="7FB344EF" w:rsidR="00FF36CB" w:rsidRDefault="00D009A7" w:rsidP="000C6F69">
      <w:pPr>
        <w:jc w:val="both"/>
      </w:pPr>
      <w:r>
        <w:t xml:space="preserve">The learning sessions and the </w:t>
      </w:r>
      <w:r w:rsidR="00DF1F49">
        <w:t>exchang</w:t>
      </w:r>
      <w:r>
        <w:t>e of</w:t>
      </w:r>
      <w:r w:rsidR="00E15BE7">
        <w:t xml:space="preserve"> </w:t>
      </w:r>
      <w:r w:rsidR="00DF1F49">
        <w:t>experiences between delta regions in terms of defining which policy</w:t>
      </w:r>
      <w:r>
        <w:t xml:space="preserve"> </w:t>
      </w:r>
      <w:r w:rsidR="00DF1F49">
        <w:t>instruments</w:t>
      </w:r>
      <w:r w:rsidR="00DF0975">
        <w:t xml:space="preserve"> were also used to </w:t>
      </w:r>
      <w:r w:rsidR="00B510F9">
        <w:t>generalise</w:t>
      </w:r>
      <w:r w:rsidR="00DF0975">
        <w:t xml:space="preserve"> </w:t>
      </w:r>
      <w:r w:rsidR="00B510F9">
        <w:t>knowledge</w:t>
      </w:r>
      <w:r w:rsidR="003E4DE1">
        <w:t>,</w:t>
      </w:r>
      <w:r w:rsidR="00DF0975">
        <w:t xml:space="preserve"> comparing the different </w:t>
      </w:r>
      <w:r w:rsidR="00B510F9">
        <w:t>regions</w:t>
      </w:r>
      <w:r w:rsidR="00DF0975">
        <w:t xml:space="preserve"> and cases</w:t>
      </w:r>
      <w:r w:rsidR="00B510F9">
        <w:t xml:space="preserve">, for instance about how to </w:t>
      </w:r>
      <w:r w:rsidR="00DF1F49">
        <w:t>generate sustainable development for the future</w:t>
      </w:r>
      <w:r w:rsidR="003E4DE1">
        <w:t>,</w:t>
      </w:r>
      <w:r w:rsidR="00B510F9">
        <w:t xml:space="preserve"> </w:t>
      </w:r>
      <w:r w:rsidR="00DF1F49">
        <w:t xml:space="preserve">and with </w:t>
      </w:r>
      <w:r w:rsidR="00B510F9">
        <w:t>what</w:t>
      </w:r>
      <w:r w:rsidR="00E15BE7">
        <w:t xml:space="preserve"> </w:t>
      </w:r>
      <w:r w:rsidR="00DF1F49">
        <w:t xml:space="preserve">topics of entrepreneurship and environment for </w:t>
      </w:r>
      <w:r w:rsidR="00B510F9">
        <w:t>innovation in</w:t>
      </w:r>
      <w:r w:rsidR="00DF1F49">
        <w:t xml:space="preserve"> deltas</w:t>
      </w:r>
      <w:r w:rsidR="003E4DE1">
        <w:t>;</w:t>
      </w:r>
      <w:r w:rsidR="00A55B43">
        <w:t xml:space="preserve"> </w:t>
      </w:r>
      <w:r w:rsidR="003E4DE1">
        <w:t>a</w:t>
      </w:r>
      <w:r w:rsidR="00A55B43">
        <w:t xml:space="preserve">nd how to make an </w:t>
      </w:r>
      <w:r w:rsidR="00DF1F49">
        <w:t xml:space="preserve">attractive delta environment </w:t>
      </w:r>
      <w:r w:rsidR="00A55B43">
        <w:t>for young</w:t>
      </w:r>
      <w:r w:rsidR="00DF1F49">
        <w:t xml:space="preserve"> </w:t>
      </w:r>
      <w:r w:rsidR="00796406">
        <w:t>entrepreneurs</w:t>
      </w:r>
      <w:r w:rsidR="00A55B43">
        <w:t xml:space="preserve"> </w:t>
      </w:r>
      <w:r w:rsidR="00DF1F49">
        <w:t xml:space="preserve">and </w:t>
      </w:r>
      <w:r w:rsidR="00A55B43">
        <w:t>establish</w:t>
      </w:r>
      <w:r w:rsidR="00DF1F49">
        <w:t xml:space="preserve"> </w:t>
      </w:r>
      <w:r w:rsidR="002A717C">
        <w:t xml:space="preserve">a </w:t>
      </w:r>
      <w:r w:rsidR="00A55B43">
        <w:t>learning and</w:t>
      </w:r>
      <w:r w:rsidR="00DF1F49">
        <w:t xml:space="preserve"> probing environment for innovation.</w:t>
      </w:r>
      <w:r w:rsidR="00796406">
        <w:t xml:space="preserve"> </w:t>
      </w:r>
      <w:r w:rsidR="00796406">
        <w:lastRenderedPageBreak/>
        <w:t xml:space="preserve">An </w:t>
      </w:r>
      <w:r w:rsidR="0097244C">
        <w:t xml:space="preserve">international </w:t>
      </w:r>
      <w:r w:rsidR="00EE226D">
        <w:t xml:space="preserve">final hybrid </w:t>
      </w:r>
      <w:r w:rsidR="0051415F">
        <w:t xml:space="preserve">closing </w:t>
      </w:r>
      <w:r w:rsidR="005A240F">
        <w:t>conference</w:t>
      </w:r>
      <w:r w:rsidR="005A240F">
        <w:t xml:space="preserve"> </w:t>
      </w:r>
      <w:r w:rsidR="00796406">
        <w:t>was</w:t>
      </w:r>
      <w:r w:rsidR="0097244C">
        <w:t xml:space="preserve"> dedicated </w:t>
      </w:r>
      <w:r w:rsidR="00810547">
        <w:t xml:space="preserve">to </w:t>
      </w:r>
      <w:r w:rsidR="00796406">
        <w:t>providing</w:t>
      </w:r>
      <w:r w:rsidR="0097244C">
        <w:t xml:space="preserve"> </w:t>
      </w:r>
      <w:r w:rsidR="00810547">
        <w:t>practical examples</w:t>
      </w:r>
      <w:r w:rsidR="0097244C">
        <w:t xml:space="preserve"> of how ecosystem</w:t>
      </w:r>
      <w:r w:rsidR="00810547">
        <w:t xml:space="preserve"> </w:t>
      </w:r>
      <w:r w:rsidR="0097244C">
        <w:t xml:space="preserve">services can be used to combine the need to preserve ecosystems with the </w:t>
      </w:r>
      <w:r w:rsidR="00810547">
        <w:t>need</w:t>
      </w:r>
      <w:r w:rsidR="0097244C">
        <w:t xml:space="preserve"> to ensure growth and jobs. </w:t>
      </w:r>
      <w:r w:rsidR="00E15BE7">
        <w:t>The</w:t>
      </w:r>
      <w:r w:rsidR="00B14957">
        <w:t xml:space="preserve"> Delta </w:t>
      </w:r>
      <w:r w:rsidR="003C2711">
        <w:t>Lady</w:t>
      </w:r>
      <w:r w:rsidR="00B14957">
        <w:t xml:space="preserve"> project shows that t</w:t>
      </w:r>
      <w:r w:rsidR="00AE40A7">
        <w:t xml:space="preserve">his needs </w:t>
      </w:r>
      <w:r w:rsidR="00B14957">
        <w:t>the i</w:t>
      </w:r>
      <w:r w:rsidR="00C90964">
        <w:t>ntroduction of new business models</w:t>
      </w:r>
      <w:r w:rsidR="00B14957">
        <w:t xml:space="preserve"> and </w:t>
      </w:r>
      <w:r w:rsidR="00C90964">
        <w:t xml:space="preserve">new </w:t>
      </w:r>
      <w:r w:rsidR="00B14957">
        <w:t>products and</w:t>
      </w:r>
      <w:r w:rsidR="00C90964">
        <w:t xml:space="preserve"> services in deltas, </w:t>
      </w:r>
      <w:r w:rsidR="00B14957">
        <w:t xml:space="preserve">especially community-based </w:t>
      </w:r>
      <w:r w:rsidR="00C90964">
        <w:t>business models</w:t>
      </w:r>
      <w:r w:rsidR="00FF36CB">
        <w:t>.</w:t>
      </w:r>
    </w:p>
    <w:p w14:paraId="4DF47EA0" w14:textId="41CD7245" w:rsidR="00DF1666" w:rsidRDefault="00FF36CB" w:rsidP="000C6F69">
      <w:pPr>
        <w:jc w:val="both"/>
      </w:pPr>
      <w:r>
        <w:t>In every region</w:t>
      </w:r>
      <w:r w:rsidR="00DF1666">
        <w:t>,</w:t>
      </w:r>
      <w:r>
        <w:t xml:space="preserve"> the </w:t>
      </w:r>
      <w:r w:rsidR="00C90964">
        <w:t xml:space="preserve">discussion and assessment of the </w:t>
      </w:r>
      <w:r w:rsidR="00DF1666">
        <w:t>opportunities</w:t>
      </w:r>
      <w:r>
        <w:t xml:space="preserve"> lead to </w:t>
      </w:r>
      <w:r w:rsidR="00C90964">
        <w:t>action plan proposals,</w:t>
      </w:r>
      <w:r>
        <w:t xml:space="preserve"> </w:t>
      </w:r>
      <w:r w:rsidR="00C90964">
        <w:t>and the concretization of the proposals by</w:t>
      </w:r>
      <w:r>
        <w:t xml:space="preserve"> </w:t>
      </w:r>
      <w:r w:rsidR="00C90964">
        <w:t xml:space="preserve">the </w:t>
      </w:r>
      <w:r w:rsidR="00DF1666">
        <w:t xml:space="preserve">regional </w:t>
      </w:r>
      <w:r w:rsidR="003E4DE1">
        <w:t xml:space="preserve">stakeholder </w:t>
      </w:r>
      <w:r w:rsidR="00DF1666">
        <w:t>groups</w:t>
      </w:r>
      <w:r w:rsidR="00C90964">
        <w:t xml:space="preserve"> </w:t>
      </w:r>
      <w:r>
        <w:t xml:space="preserve">towards such </w:t>
      </w:r>
      <w:r w:rsidR="00DF1666">
        <w:t>a</w:t>
      </w:r>
      <w:r w:rsidR="00C90964">
        <w:t xml:space="preserve"> </w:t>
      </w:r>
      <w:r w:rsidR="000D0F75">
        <w:t xml:space="preserve">regional </w:t>
      </w:r>
      <w:r w:rsidR="00C90964">
        <w:t>action plan.</w:t>
      </w:r>
      <w:r w:rsidR="000D0F75">
        <w:t xml:space="preserve"> Th</w:t>
      </w:r>
      <w:r w:rsidR="00C90964">
        <w:t xml:space="preserve">e proposals of the </w:t>
      </w:r>
      <w:r w:rsidR="000D0F75">
        <w:t xml:space="preserve">partners and their regional </w:t>
      </w:r>
      <w:r w:rsidR="003E4DE1">
        <w:t xml:space="preserve">stakeholder </w:t>
      </w:r>
      <w:r w:rsidR="00C90964">
        <w:t>groups</w:t>
      </w:r>
      <w:r w:rsidR="000D0F75">
        <w:t xml:space="preserve"> were also </w:t>
      </w:r>
      <w:r w:rsidR="00C90964">
        <w:t>assessed and elaborated by</w:t>
      </w:r>
      <w:r w:rsidR="000D0F75">
        <w:t xml:space="preserve"> </w:t>
      </w:r>
      <w:r w:rsidR="00DF1666">
        <w:t xml:space="preserve">the </w:t>
      </w:r>
      <w:r w:rsidR="00251D72">
        <w:t>advisory lead</w:t>
      </w:r>
      <w:r w:rsidR="00C90964">
        <w:t xml:space="preserve"> partner</w:t>
      </w:r>
      <w:r w:rsidR="00251D72">
        <w:t xml:space="preserve"> and</w:t>
      </w:r>
      <w:r w:rsidR="00C90964">
        <w:t xml:space="preserve"> </w:t>
      </w:r>
      <w:r w:rsidR="001A0F30">
        <w:t xml:space="preserve">shared </w:t>
      </w:r>
      <w:r w:rsidR="00C90964">
        <w:t xml:space="preserve">to the partners </w:t>
      </w:r>
      <w:r w:rsidR="00251D72">
        <w:t>for adaptation</w:t>
      </w:r>
      <w:r w:rsidR="00C90964">
        <w:t xml:space="preserve"> and adoption, to aid in</w:t>
      </w:r>
      <w:r w:rsidR="00251D72">
        <w:t xml:space="preserve"> </w:t>
      </w:r>
      <w:r w:rsidR="00C90964">
        <w:t xml:space="preserve">the establishment of the </w:t>
      </w:r>
      <w:r w:rsidR="00251D72">
        <w:t>policy action</w:t>
      </w:r>
      <w:r w:rsidR="00C90964">
        <w:t xml:space="preserve"> plan</w:t>
      </w:r>
      <w:r w:rsidR="00251D72">
        <w:t>s</w:t>
      </w:r>
      <w:r w:rsidR="00C90964">
        <w:t>.</w:t>
      </w:r>
      <w:r w:rsidR="003E4DE1">
        <w:t xml:space="preserve"> </w:t>
      </w:r>
    </w:p>
    <w:p w14:paraId="6690351C" w14:textId="318DF55D" w:rsidR="004026A3" w:rsidRDefault="004026A3">
      <w:r>
        <w:br w:type="page"/>
      </w:r>
    </w:p>
    <w:p w14:paraId="623BDCE6" w14:textId="58B7ABE2" w:rsidR="00480BF9" w:rsidRPr="00714139" w:rsidRDefault="00F92A06" w:rsidP="00714139">
      <w:pPr>
        <w:pStyle w:val="Heading1"/>
        <w:rPr>
          <w:b/>
          <w:bCs/>
        </w:rPr>
      </w:pPr>
      <w:r w:rsidRPr="00714139">
        <w:rPr>
          <w:b/>
          <w:bCs/>
        </w:rPr>
        <w:lastRenderedPageBreak/>
        <w:t>3.</w:t>
      </w:r>
      <w:r w:rsidRPr="00714139">
        <w:rPr>
          <w:b/>
          <w:bCs/>
        </w:rPr>
        <w:tab/>
      </w:r>
      <w:r w:rsidR="0082389F" w:rsidRPr="00714139">
        <w:rPr>
          <w:b/>
          <w:bCs/>
        </w:rPr>
        <w:t>Steps</w:t>
      </w:r>
      <w:r w:rsidR="00DC2A19" w:rsidRPr="00714139">
        <w:rPr>
          <w:b/>
          <w:bCs/>
        </w:rPr>
        <w:t xml:space="preserve"> to assess opportunities</w:t>
      </w:r>
    </w:p>
    <w:p w14:paraId="4118299A" w14:textId="77777777" w:rsidR="00F92A06" w:rsidRDefault="00F92A06" w:rsidP="0082389F">
      <w:pPr>
        <w:rPr>
          <w:b/>
          <w:bCs/>
        </w:rPr>
      </w:pPr>
    </w:p>
    <w:p w14:paraId="6D21E90D" w14:textId="1949D90B" w:rsidR="0095738D" w:rsidRPr="00714139" w:rsidRDefault="00D12CE1" w:rsidP="00714139">
      <w:pPr>
        <w:pStyle w:val="Heading2"/>
        <w:rPr>
          <w:b/>
          <w:bCs/>
        </w:rPr>
      </w:pPr>
      <w:r w:rsidRPr="00714139">
        <w:rPr>
          <w:b/>
          <w:bCs/>
        </w:rPr>
        <w:t>Boundaries</w:t>
      </w:r>
    </w:p>
    <w:p w14:paraId="0341B59C" w14:textId="4831D398" w:rsidR="0082389F" w:rsidRDefault="0082389F" w:rsidP="000C6F69">
      <w:pPr>
        <w:jc w:val="both"/>
      </w:pPr>
      <w:r>
        <w:t xml:space="preserve">This policy tool gives some </w:t>
      </w:r>
      <w:r w:rsidR="00D12CE1">
        <w:t>guiding</w:t>
      </w:r>
      <w:r>
        <w:t xml:space="preserve"> </w:t>
      </w:r>
      <w:r w:rsidR="00D12CE1">
        <w:t>steps</w:t>
      </w:r>
      <w:r>
        <w:t xml:space="preserve"> for </w:t>
      </w:r>
      <w:bookmarkStart w:id="6" w:name="_Hlk139787229"/>
      <w:r>
        <w:t xml:space="preserve">assessing opportunities for the use of ecosystem services </w:t>
      </w:r>
      <w:r w:rsidR="0095738D">
        <w:t xml:space="preserve">in relation </w:t>
      </w:r>
      <w:r w:rsidR="00D12CE1">
        <w:t xml:space="preserve">to </w:t>
      </w:r>
      <w:r w:rsidR="0026081E">
        <w:t>regional</w:t>
      </w:r>
      <w:r w:rsidR="00D12CE1">
        <w:t xml:space="preserve"> policies.</w:t>
      </w:r>
      <w:bookmarkEnd w:id="6"/>
      <w:r w:rsidR="00D12CE1">
        <w:t xml:space="preserve"> This means that </w:t>
      </w:r>
      <w:r w:rsidR="00EB12E7">
        <w:t xml:space="preserve">regional policy </w:t>
      </w:r>
      <w:r w:rsidR="007578B5">
        <w:t>actors need</w:t>
      </w:r>
      <w:r w:rsidR="00E82672" w:rsidRPr="00E82672">
        <w:t xml:space="preserve"> instruments of regional policies</w:t>
      </w:r>
      <w:r w:rsidR="0090246B">
        <w:t xml:space="preserve"> to support</w:t>
      </w:r>
      <w:r w:rsidR="009B5018">
        <w:t xml:space="preserve"> the circumstances for using the eco</w:t>
      </w:r>
      <w:r w:rsidR="0026081E">
        <w:t xml:space="preserve">system services </w:t>
      </w:r>
      <w:r w:rsidR="00714139">
        <w:t xml:space="preserve">in </w:t>
      </w:r>
      <w:r w:rsidR="003E4DE1">
        <w:t>d</w:t>
      </w:r>
      <w:r>
        <w:t>eltas</w:t>
      </w:r>
      <w:r w:rsidR="0090246B">
        <w:t xml:space="preserve">. </w:t>
      </w:r>
      <w:r w:rsidR="00C37A8F">
        <w:t xml:space="preserve">So opportunities that need a change of </w:t>
      </w:r>
      <w:r w:rsidR="009257C2">
        <w:t>EU regulation</w:t>
      </w:r>
      <w:r w:rsidR="00714139">
        <w:t>s</w:t>
      </w:r>
      <w:r w:rsidR="00C37A8F">
        <w:t xml:space="preserve"> are not </w:t>
      </w:r>
      <w:r w:rsidR="009257C2">
        <w:t>within</w:t>
      </w:r>
      <w:r w:rsidR="00C37A8F">
        <w:t xml:space="preserve"> the </w:t>
      </w:r>
      <w:r w:rsidR="00465EE0">
        <w:t>scope</w:t>
      </w:r>
      <w:r w:rsidR="009257C2">
        <w:t xml:space="preserve"> of assessment</w:t>
      </w:r>
      <w:r w:rsidR="00AF490F">
        <w:t>.</w:t>
      </w:r>
      <w:r w:rsidR="001F1735">
        <w:t xml:space="preserve"> A </w:t>
      </w:r>
      <w:r w:rsidR="00FD05BB">
        <w:t>further</w:t>
      </w:r>
      <w:r w:rsidR="001F1735">
        <w:t xml:space="preserve"> </w:t>
      </w:r>
      <w:r w:rsidR="00FD05BB">
        <w:t>boundary</w:t>
      </w:r>
      <w:r w:rsidR="001F1735">
        <w:t xml:space="preserve"> is </w:t>
      </w:r>
      <w:r w:rsidR="001F57EA">
        <w:t xml:space="preserve">that the </w:t>
      </w:r>
      <w:r w:rsidR="005D0744">
        <w:t>Delta</w:t>
      </w:r>
      <w:r w:rsidR="001F57EA">
        <w:t xml:space="preserve"> Lady </w:t>
      </w:r>
      <w:r w:rsidR="005D0744">
        <w:t>project</w:t>
      </w:r>
      <w:r w:rsidR="001F57EA">
        <w:t xml:space="preserve"> took place in river </w:t>
      </w:r>
      <w:r w:rsidR="005D0744">
        <w:t>deltas</w:t>
      </w:r>
      <w:r w:rsidR="001F57EA">
        <w:t xml:space="preserve">. </w:t>
      </w:r>
      <w:r w:rsidR="005D0744">
        <w:t>E</w:t>
      </w:r>
      <w:r w:rsidR="00FD05BB">
        <w:t xml:space="preserve">cosystem services based on </w:t>
      </w:r>
      <w:r w:rsidR="00AE69B2">
        <w:t xml:space="preserve">a </w:t>
      </w:r>
      <w:r w:rsidR="00011069">
        <w:t xml:space="preserve">completely </w:t>
      </w:r>
      <w:r w:rsidR="00375AD2">
        <w:t>different</w:t>
      </w:r>
      <w:r w:rsidR="00FD05BB">
        <w:t xml:space="preserve"> ecosystem</w:t>
      </w:r>
      <w:r w:rsidR="00714139">
        <w:t>s</w:t>
      </w:r>
      <w:r w:rsidR="00FD05BB">
        <w:t xml:space="preserve"> like </w:t>
      </w:r>
      <w:r w:rsidR="00375AD2">
        <w:t xml:space="preserve">a </w:t>
      </w:r>
      <w:r w:rsidR="00FD05BB">
        <w:t>for</w:t>
      </w:r>
      <w:r w:rsidR="00375AD2">
        <w:t>est, give also other opportunities</w:t>
      </w:r>
      <w:r w:rsidR="00AE69B2">
        <w:t>.</w:t>
      </w:r>
    </w:p>
    <w:p w14:paraId="3A8C6A12" w14:textId="32F7A367" w:rsidR="00841EF2" w:rsidRPr="00714139" w:rsidRDefault="00841EF2" w:rsidP="00714139">
      <w:pPr>
        <w:pStyle w:val="Heading2"/>
        <w:rPr>
          <w:b/>
          <w:bCs/>
        </w:rPr>
      </w:pPr>
      <w:r w:rsidRPr="00714139">
        <w:rPr>
          <w:b/>
          <w:bCs/>
        </w:rPr>
        <w:t>Assessing op</w:t>
      </w:r>
      <w:r w:rsidR="0072734B" w:rsidRPr="00714139">
        <w:rPr>
          <w:b/>
          <w:bCs/>
        </w:rPr>
        <w:t>portunities</w:t>
      </w:r>
    </w:p>
    <w:p w14:paraId="7D00C18D" w14:textId="3A8F3ADF" w:rsidR="00C41298" w:rsidRDefault="00C41298" w:rsidP="00902859">
      <w:pPr>
        <w:jc w:val="both"/>
      </w:pPr>
      <w:r>
        <w:t>A</w:t>
      </w:r>
      <w:r w:rsidRPr="00C41298">
        <w:t>ssessing opportunities for the use of ecosystem services in relation to regional policies</w:t>
      </w:r>
      <w:r>
        <w:t xml:space="preserve"> is </w:t>
      </w:r>
      <w:r w:rsidR="00960EE3">
        <w:t>not a</w:t>
      </w:r>
      <w:r w:rsidR="00D81B97">
        <w:t xml:space="preserve"> straightforward</w:t>
      </w:r>
      <w:r w:rsidR="002D705F">
        <w:t xml:space="preserve"> </w:t>
      </w:r>
      <w:r w:rsidR="00960EE3">
        <w:t xml:space="preserve">academic process of analysing </w:t>
      </w:r>
      <w:r w:rsidR="002D705F">
        <w:t xml:space="preserve">the </w:t>
      </w:r>
      <w:r w:rsidR="00D81B97">
        <w:t>regional economy</w:t>
      </w:r>
      <w:r w:rsidR="00960EE3">
        <w:t xml:space="preserve"> and </w:t>
      </w:r>
      <w:r w:rsidR="002D705F">
        <w:t>ecosystem</w:t>
      </w:r>
      <w:r w:rsidR="00714139">
        <w:t>s</w:t>
      </w:r>
      <w:r w:rsidR="002D705F">
        <w:t xml:space="preserve"> </w:t>
      </w:r>
      <w:r w:rsidR="00172E1B">
        <w:t>for opportunities</w:t>
      </w:r>
      <w:r w:rsidRPr="00C41298">
        <w:t>.</w:t>
      </w:r>
      <w:r w:rsidR="008E0665">
        <w:t xml:space="preserve"> This analytical process might be part of </w:t>
      </w:r>
      <w:r w:rsidR="00BD6F76">
        <w:t xml:space="preserve">creating a short list of potential opportunities. </w:t>
      </w:r>
      <w:r w:rsidR="00811331">
        <w:t xml:space="preserve">This analytical process might also take inspiration from other </w:t>
      </w:r>
      <w:r w:rsidR="002A282E">
        <w:t xml:space="preserve">regional ecosystem cases from elsewhere. </w:t>
      </w:r>
      <w:r w:rsidR="00196C74">
        <w:t>In this poli</w:t>
      </w:r>
      <w:r w:rsidR="00C864EF">
        <w:t>c</w:t>
      </w:r>
      <w:r w:rsidR="00196C74">
        <w:t>y tool</w:t>
      </w:r>
      <w:r w:rsidR="002258E9">
        <w:t>,</w:t>
      </w:r>
      <w:r w:rsidR="00196C74">
        <w:t xml:space="preserve"> we propose</w:t>
      </w:r>
      <w:r w:rsidR="002258E9">
        <w:t xml:space="preserve"> that t</w:t>
      </w:r>
      <w:r w:rsidR="00DF543B">
        <w:t xml:space="preserve">he shortlist </w:t>
      </w:r>
      <w:r w:rsidR="00B64744">
        <w:t xml:space="preserve">needs to be </w:t>
      </w:r>
      <w:r w:rsidR="00102D52">
        <w:t xml:space="preserve">assessed in a regional process </w:t>
      </w:r>
      <w:r w:rsidR="009257C2">
        <w:t>to really value the worth of the opportunities</w:t>
      </w:r>
      <w:r w:rsidR="00A97C70">
        <w:t xml:space="preserve">. </w:t>
      </w:r>
      <w:r w:rsidR="00566D88">
        <w:t>T</w:t>
      </w:r>
      <w:r w:rsidR="00254A22">
        <w:t xml:space="preserve">he </w:t>
      </w:r>
      <w:r w:rsidR="00566D88">
        <w:t xml:space="preserve">cases will have </w:t>
      </w:r>
      <w:r w:rsidR="00422A01">
        <w:t>a different function</w:t>
      </w:r>
      <w:r w:rsidR="00566D88">
        <w:t xml:space="preserve"> in the assessment</w:t>
      </w:r>
      <w:r w:rsidR="00422A01">
        <w:t xml:space="preserve">. </w:t>
      </w:r>
      <w:r w:rsidR="00F9426A">
        <w:t xml:space="preserve">Apart </w:t>
      </w:r>
      <w:r w:rsidR="00D05FFC">
        <w:t xml:space="preserve">from </w:t>
      </w:r>
      <w:r w:rsidR="005C4DF2">
        <w:t>that the cases fo</w:t>
      </w:r>
      <w:r w:rsidR="00D05FFC">
        <w:t>r</w:t>
      </w:r>
      <w:r w:rsidR="005C4DF2">
        <w:t xml:space="preserve">m </w:t>
      </w:r>
      <w:r w:rsidR="00422A01">
        <w:t>an inspiration of what would be possible</w:t>
      </w:r>
      <w:r w:rsidR="003E4DE1">
        <w:t>;</w:t>
      </w:r>
      <w:r w:rsidR="00422A01">
        <w:t xml:space="preserve"> </w:t>
      </w:r>
      <w:r w:rsidR="00C04845">
        <w:t xml:space="preserve">they also function as </w:t>
      </w:r>
      <w:r w:rsidR="00400B37">
        <w:t xml:space="preserve">a </w:t>
      </w:r>
      <w:r w:rsidR="00071569">
        <w:t xml:space="preserve">source of </w:t>
      </w:r>
      <w:r w:rsidR="009136FC">
        <w:t>raising</w:t>
      </w:r>
      <w:r w:rsidR="00071569">
        <w:t xml:space="preserve"> </w:t>
      </w:r>
      <w:r w:rsidR="00400B37">
        <w:t>awareness</w:t>
      </w:r>
      <w:r w:rsidR="00DA1887">
        <w:t xml:space="preserve"> </w:t>
      </w:r>
      <w:r w:rsidR="009B6A22">
        <w:t xml:space="preserve">about </w:t>
      </w:r>
      <w:r w:rsidR="009136FC">
        <w:t xml:space="preserve">the possibilities of ecosystem services </w:t>
      </w:r>
      <w:r w:rsidR="00DA1887">
        <w:t>and practical problems</w:t>
      </w:r>
      <w:r w:rsidR="00D05FFC">
        <w:t xml:space="preserve"> for regional actors</w:t>
      </w:r>
      <w:r w:rsidR="009136FC">
        <w:t xml:space="preserve">. </w:t>
      </w:r>
      <w:r w:rsidR="00714139">
        <w:t>Development of interregional networks are instrumental for generating and shortlisting of opportunities, as well as assessing and resolving possible barriers.</w:t>
      </w:r>
    </w:p>
    <w:p w14:paraId="7D3A555F" w14:textId="33CA6D17" w:rsidR="00AF490F" w:rsidRPr="00150C87" w:rsidRDefault="00AF490F" w:rsidP="00150C87">
      <w:pPr>
        <w:pStyle w:val="Heading2"/>
        <w:rPr>
          <w:b/>
          <w:bCs/>
        </w:rPr>
      </w:pPr>
      <w:r w:rsidRPr="00150C87">
        <w:rPr>
          <w:b/>
          <w:bCs/>
        </w:rPr>
        <w:t>Regional process</w:t>
      </w:r>
    </w:p>
    <w:p w14:paraId="65CBB10C" w14:textId="35932D77" w:rsidR="00172A7E" w:rsidRDefault="00981118" w:rsidP="000C6F69">
      <w:pPr>
        <w:jc w:val="both"/>
      </w:pPr>
      <w:r>
        <w:t>The Delta Lady project sho</w:t>
      </w:r>
      <w:r w:rsidR="000A6A09">
        <w:t>ws the i</w:t>
      </w:r>
      <w:r w:rsidR="00987EAB">
        <w:t xml:space="preserve">mportance of </w:t>
      </w:r>
      <w:r w:rsidR="000A6A09">
        <w:t xml:space="preserve">the involvement of </w:t>
      </w:r>
      <w:r w:rsidR="00987EAB">
        <w:t>regional actors</w:t>
      </w:r>
      <w:r w:rsidR="00786FD6">
        <w:t xml:space="preserve">. They are </w:t>
      </w:r>
      <w:r w:rsidR="00C948F6">
        <w:t>a source</w:t>
      </w:r>
      <w:r w:rsidR="00786FD6">
        <w:t xml:space="preserve"> of ideas and support </w:t>
      </w:r>
      <w:r w:rsidR="00DB11EC">
        <w:t xml:space="preserve">for </w:t>
      </w:r>
      <w:r w:rsidR="00D22288">
        <w:t xml:space="preserve">policy actions. </w:t>
      </w:r>
      <w:r w:rsidR="00EF22AB" w:rsidRPr="00EF22AB">
        <w:t xml:space="preserve">The regional process increases the efficiency of the implementation of the new policy measures and actions. </w:t>
      </w:r>
      <w:r w:rsidR="00CC1917">
        <w:t>However</w:t>
      </w:r>
      <w:r w:rsidR="00D22288">
        <w:t xml:space="preserve">, </w:t>
      </w:r>
      <w:r w:rsidR="00172A7E" w:rsidRPr="00172A7E">
        <w:t>an explicit regional process needs to be organised to use the regional actors</w:t>
      </w:r>
      <w:r w:rsidR="00CC1917">
        <w:t xml:space="preserve">. </w:t>
      </w:r>
      <w:r w:rsidR="00145779">
        <w:t xml:space="preserve">To develop specific </w:t>
      </w:r>
      <w:r w:rsidR="00074AB2">
        <w:t>ideas</w:t>
      </w:r>
      <w:r w:rsidR="003E4DE1">
        <w:t>,</w:t>
      </w:r>
      <w:r w:rsidR="00074AB2">
        <w:t xml:space="preserve"> the first focus in the process should be on stakeholders </w:t>
      </w:r>
      <w:r w:rsidR="00FD1CE1">
        <w:t>relevant</w:t>
      </w:r>
      <w:r w:rsidR="00074AB2">
        <w:t xml:space="preserve"> </w:t>
      </w:r>
      <w:r w:rsidR="008F15DD">
        <w:t>to</w:t>
      </w:r>
      <w:r w:rsidR="00074AB2">
        <w:t xml:space="preserve"> the eco</w:t>
      </w:r>
      <w:r w:rsidR="003E4DE1">
        <w:t xml:space="preserve">system </w:t>
      </w:r>
      <w:r w:rsidR="00074AB2">
        <w:t xml:space="preserve">services </w:t>
      </w:r>
      <w:r w:rsidR="00AA3357">
        <w:t>themselves. Policy actor</w:t>
      </w:r>
      <w:r w:rsidR="000E663B">
        <w:t>s as</w:t>
      </w:r>
      <w:r w:rsidR="00AA3357">
        <w:t xml:space="preserve"> listed before, might be part of the regional working group </w:t>
      </w:r>
      <w:r w:rsidR="009A6EE8">
        <w:t>but this depends if they really have a stake in the eco</w:t>
      </w:r>
      <w:r w:rsidR="00E226F5">
        <w:t xml:space="preserve">system </w:t>
      </w:r>
      <w:r w:rsidR="009A6EE8">
        <w:t>s</w:t>
      </w:r>
      <w:r w:rsidR="008F15DD">
        <w:t>e</w:t>
      </w:r>
      <w:r w:rsidR="009A6EE8">
        <w:t xml:space="preserve">rvice or just bear the general responsibility </w:t>
      </w:r>
      <w:r w:rsidR="007200A8">
        <w:t xml:space="preserve">for </w:t>
      </w:r>
      <w:r w:rsidR="000E663B">
        <w:t>regional economic development or the ecosystem.</w:t>
      </w:r>
      <w:r w:rsidR="00B71EDA">
        <w:t xml:space="preserve"> </w:t>
      </w:r>
      <w:r w:rsidR="00526E6A">
        <w:t xml:space="preserve">The Delta </w:t>
      </w:r>
      <w:r w:rsidR="00275A1D">
        <w:t>Lady</w:t>
      </w:r>
      <w:r w:rsidR="00526E6A">
        <w:t xml:space="preserve"> project showed the importance of </w:t>
      </w:r>
      <w:r w:rsidR="00B71EDA" w:rsidRPr="00B71EDA">
        <w:t>a physical exchange</w:t>
      </w:r>
      <w:r w:rsidR="00526E6A">
        <w:t xml:space="preserve"> between regional </w:t>
      </w:r>
      <w:r w:rsidR="00275A1D">
        <w:t>actors</w:t>
      </w:r>
      <w:r w:rsidR="00526E6A">
        <w:t xml:space="preserve"> </w:t>
      </w:r>
      <w:r w:rsidR="00275A1D">
        <w:t>which</w:t>
      </w:r>
      <w:r w:rsidR="00526E6A">
        <w:t xml:space="preserve"> was not always possible in COVID time. </w:t>
      </w:r>
      <w:r w:rsidR="007F43BF">
        <w:t xml:space="preserve">The project also showed the value of the </w:t>
      </w:r>
      <w:r w:rsidR="00526E6A">
        <w:t xml:space="preserve">physical exchange of partners </w:t>
      </w:r>
      <w:r w:rsidR="00E226F5">
        <w:t>during</w:t>
      </w:r>
      <w:r w:rsidR="00526E6A">
        <w:t xml:space="preserve"> </w:t>
      </w:r>
      <w:r w:rsidR="00B77573">
        <w:t>interregional</w:t>
      </w:r>
      <w:r w:rsidR="00526E6A">
        <w:t xml:space="preserve"> </w:t>
      </w:r>
      <w:r w:rsidR="00B52EA9">
        <w:t>meetings</w:t>
      </w:r>
      <w:r w:rsidR="006729F2">
        <w:t xml:space="preserve">. </w:t>
      </w:r>
    </w:p>
    <w:p w14:paraId="2D187811" w14:textId="7876CEA3" w:rsidR="001F4F02" w:rsidRPr="00150C87" w:rsidRDefault="001F4F02" w:rsidP="00150C87">
      <w:pPr>
        <w:pStyle w:val="Heading2"/>
        <w:rPr>
          <w:b/>
          <w:bCs/>
        </w:rPr>
      </w:pPr>
      <w:r w:rsidRPr="00150C87">
        <w:rPr>
          <w:b/>
          <w:bCs/>
        </w:rPr>
        <w:t>Action plans</w:t>
      </w:r>
    </w:p>
    <w:p w14:paraId="67CBB002" w14:textId="32A82C9D" w:rsidR="001B0318" w:rsidRDefault="003F30C1" w:rsidP="00902859">
      <w:pPr>
        <w:jc w:val="both"/>
      </w:pPr>
      <w:r>
        <w:t xml:space="preserve">The assessed </w:t>
      </w:r>
      <w:r w:rsidR="00177288" w:rsidRPr="00177288">
        <w:t xml:space="preserve">opportunities for the use of ecosystem services in relation to regional policies </w:t>
      </w:r>
      <w:r w:rsidR="00CD0273">
        <w:t>are a process where ideas are pitched for policy action. In the Delta Lady project</w:t>
      </w:r>
      <w:r w:rsidR="00E226F5">
        <w:t xml:space="preserve"> this process is</w:t>
      </w:r>
      <w:r w:rsidR="00CD0273">
        <w:t xml:space="preserve"> both in the regional stakeholder groups as well </w:t>
      </w:r>
      <w:r w:rsidR="00E226F5">
        <w:t xml:space="preserve">as </w:t>
      </w:r>
      <w:r w:rsidR="00CD0273">
        <w:t xml:space="preserve">in </w:t>
      </w:r>
      <w:r w:rsidR="00CD0273" w:rsidRPr="00CD0273">
        <w:t xml:space="preserve">interregional </w:t>
      </w:r>
      <w:r w:rsidR="00CD0273">
        <w:t>partner groups</w:t>
      </w:r>
      <w:r w:rsidR="000E0C42">
        <w:t xml:space="preserve">. </w:t>
      </w:r>
      <w:r w:rsidR="00D22880">
        <w:t>Even i</w:t>
      </w:r>
      <w:r w:rsidR="000E0C42">
        <w:t>f th</w:t>
      </w:r>
      <w:r w:rsidR="00D22880">
        <w:t>is</w:t>
      </w:r>
      <w:r w:rsidR="000E0C42">
        <w:t xml:space="preserve"> process would only take place in the </w:t>
      </w:r>
      <w:r w:rsidR="00D22880">
        <w:t>delta</w:t>
      </w:r>
      <w:r w:rsidR="000E0C42">
        <w:t xml:space="preserve"> region</w:t>
      </w:r>
      <w:r w:rsidR="00D22880">
        <w:t xml:space="preserve"> itself, it is still </w:t>
      </w:r>
      <w:r w:rsidR="00BB4B0F">
        <w:t xml:space="preserve">key that the process of looking for opportunities for ecosystem services is seen in the </w:t>
      </w:r>
      <w:r w:rsidR="001F4F02">
        <w:t>light</w:t>
      </w:r>
      <w:r w:rsidR="00B64F8E">
        <w:t xml:space="preserve"> </w:t>
      </w:r>
      <w:r w:rsidR="001F4F02">
        <w:t xml:space="preserve">of </w:t>
      </w:r>
      <w:r w:rsidR="00961D1D">
        <w:t xml:space="preserve">the </w:t>
      </w:r>
      <w:r w:rsidR="001F4F02">
        <w:t xml:space="preserve">development of </w:t>
      </w:r>
      <w:r w:rsidR="00961D1D">
        <w:t xml:space="preserve">the </w:t>
      </w:r>
      <w:r w:rsidR="001F4F02">
        <w:t>action plans</w:t>
      </w:r>
      <w:r w:rsidR="00961D1D">
        <w:t>.</w:t>
      </w:r>
      <w:r w:rsidR="00284899">
        <w:t xml:space="preserve"> </w:t>
      </w:r>
      <w:r w:rsidR="00160C93">
        <w:t>The actio</w:t>
      </w:r>
      <w:r w:rsidR="00804763">
        <w:t>n plan</w:t>
      </w:r>
      <w:r w:rsidR="008F6991">
        <w:t>s</w:t>
      </w:r>
      <w:r w:rsidR="00804763">
        <w:t xml:space="preserve"> </w:t>
      </w:r>
      <w:r w:rsidR="008F6991">
        <w:t>contribute</w:t>
      </w:r>
      <w:r w:rsidR="003062F3">
        <w:t xml:space="preserve"> </w:t>
      </w:r>
      <w:r w:rsidR="00453EEF">
        <w:t xml:space="preserve">to the </w:t>
      </w:r>
      <w:r w:rsidR="003062F3" w:rsidRPr="003062F3">
        <w:t xml:space="preserve">concretization of </w:t>
      </w:r>
      <w:r w:rsidR="003062F3">
        <w:t xml:space="preserve">the proposals through the </w:t>
      </w:r>
      <w:r w:rsidR="008F6991">
        <w:t>i</w:t>
      </w:r>
      <w:r w:rsidR="00804763">
        <w:t>ntroduction of new business models</w:t>
      </w:r>
      <w:r w:rsidR="008F6991">
        <w:t xml:space="preserve"> and </w:t>
      </w:r>
      <w:r w:rsidR="00804763">
        <w:t>new products</w:t>
      </w:r>
      <w:r w:rsidR="008F6991">
        <w:t xml:space="preserve"> </w:t>
      </w:r>
      <w:r w:rsidR="00804763">
        <w:t xml:space="preserve">and services in deltas, </w:t>
      </w:r>
      <w:r w:rsidR="008F6991">
        <w:t>especially</w:t>
      </w:r>
      <w:r w:rsidR="00804763">
        <w:t xml:space="preserve"> </w:t>
      </w:r>
      <w:r w:rsidR="00961D1D">
        <w:t>community-based</w:t>
      </w:r>
      <w:r w:rsidR="008F6991">
        <w:t xml:space="preserve"> </w:t>
      </w:r>
      <w:r w:rsidR="00804763">
        <w:t>business models</w:t>
      </w:r>
      <w:r w:rsidR="00961D1D">
        <w:t xml:space="preserve">. </w:t>
      </w:r>
      <w:r w:rsidR="00284899">
        <w:t xml:space="preserve">The action plans are important </w:t>
      </w:r>
      <w:r w:rsidR="001462B3">
        <w:t xml:space="preserve">in terms of </w:t>
      </w:r>
      <w:r w:rsidR="001B0318">
        <w:t>documentation</w:t>
      </w:r>
      <w:r w:rsidR="001462B3">
        <w:t xml:space="preserve"> of the challenge and the chosen solution in the </w:t>
      </w:r>
      <w:r w:rsidR="00672F4A">
        <w:t>region</w:t>
      </w:r>
      <w:r w:rsidR="00417ACE">
        <w:t xml:space="preserve">. </w:t>
      </w:r>
    </w:p>
    <w:p w14:paraId="7118B6AA" w14:textId="1A911769" w:rsidR="00B933DC" w:rsidRDefault="00B933DC" w:rsidP="00B933DC"/>
    <w:sectPr w:rsidR="00B933DC" w:rsidSect="00BC02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1E32" w14:textId="77777777" w:rsidR="00A96A61" w:rsidRDefault="00A96A61" w:rsidP="00654744">
      <w:pPr>
        <w:spacing w:after="0" w:line="240" w:lineRule="auto"/>
      </w:pPr>
      <w:r>
        <w:separator/>
      </w:r>
    </w:p>
  </w:endnote>
  <w:endnote w:type="continuationSeparator" w:id="0">
    <w:p w14:paraId="3A509D43" w14:textId="77777777" w:rsidR="00A96A61" w:rsidRDefault="00A96A61" w:rsidP="0065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B0F6" w14:textId="77777777" w:rsidR="00A96A61" w:rsidRDefault="00A96A61" w:rsidP="00654744">
      <w:pPr>
        <w:spacing w:after="0" w:line="240" w:lineRule="auto"/>
      </w:pPr>
      <w:r>
        <w:separator/>
      </w:r>
    </w:p>
  </w:footnote>
  <w:footnote w:type="continuationSeparator" w:id="0">
    <w:p w14:paraId="332849A9" w14:textId="77777777" w:rsidR="00A96A61" w:rsidRDefault="00A96A61" w:rsidP="00654744">
      <w:pPr>
        <w:spacing w:after="0" w:line="240" w:lineRule="auto"/>
      </w:pPr>
      <w:r>
        <w:continuationSeparator/>
      </w:r>
    </w:p>
  </w:footnote>
  <w:footnote w:id="1">
    <w:p w14:paraId="2DF87A1B" w14:textId="7ADC6DDF" w:rsidR="00E8690D" w:rsidRPr="00E8690D" w:rsidRDefault="00E869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8690D">
        <w:t>https://ec.europa.eu/regional_policy/in-your-country/programmes/2014-2020/se/2014se16rfop009_en</w:t>
      </w:r>
    </w:p>
  </w:footnote>
  <w:footnote w:id="2">
    <w:p w14:paraId="5AE6C7C6" w14:textId="6B7CF752" w:rsidR="00654744" w:rsidRPr="00714139" w:rsidRDefault="0065474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European Territorial Cooperation</w:t>
      </w:r>
    </w:p>
  </w:footnote>
  <w:footnote w:id="3">
    <w:p w14:paraId="07BBCC01" w14:textId="254ED4DC" w:rsidR="00E8690D" w:rsidRPr="00E8690D" w:rsidRDefault="00E8690D">
      <w:pPr>
        <w:pStyle w:val="FootnoteText"/>
      </w:pPr>
      <w:r>
        <w:rPr>
          <w:rStyle w:val="FootnoteReference"/>
        </w:rPr>
        <w:footnoteRef/>
      </w:r>
      <w:r>
        <w:t xml:space="preserve"> Policy Instruments addressed in Delta Lady: </w:t>
      </w:r>
      <w:r w:rsidRPr="00E8690D">
        <w:t>https://projects2014-2020.interregeurope.eu/deltalady/</w:t>
      </w:r>
    </w:p>
  </w:footnote>
  <w:footnote w:id="4">
    <w:p w14:paraId="51B189C2" w14:textId="31AB7E71" w:rsidR="00654744" w:rsidRPr="00714139" w:rsidRDefault="0065474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54744">
        <w:t>https://projects2014-2020.interregeurope.eu/deltalady/good-practices/</w:t>
      </w:r>
    </w:p>
  </w:footnote>
  <w:footnote w:id="5">
    <w:p w14:paraId="1009BF02" w14:textId="64857120" w:rsidR="00C53433" w:rsidRPr="00714139" w:rsidRDefault="00C53433" w:rsidP="00C534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Initiative of Interreg </w:t>
      </w:r>
      <w:r w:rsidRPr="00C53433">
        <w:t xml:space="preserve">Europe programme </w:t>
      </w:r>
      <w:r>
        <w:t xml:space="preserve">to promote continuous EU-wide policy learning of good </w:t>
      </w:r>
      <w:r w:rsidRPr="00C53433">
        <w:t>practices related to regional development policies</w:t>
      </w:r>
      <w:r w:rsidR="0021198D">
        <w:t>:</w:t>
      </w:r>
      <w:r>
        <w:t xml:space="preserve"> </w:t>
      </w:r>
      <w:r w:rsidRPr="00C53433">
        <w:t>https://www.interregeurope.eu/policy-learning-platform</w:t>
      </w:r>
    </w:p>
  </w:footnote>
  <w:footnote w:id="6">
    <w:p w14:paraId="1A5917E6" w14:textId="7D3E06F6" w:rsidR="00570742" w:rsidRPr="00570742" w:rsidRDefault="005707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All Action Plans of partners can be found on the project website in the Library link: </w:t>
      </w:r>
      <w:r w:rsidRPr="00570742">
        <w:rPr>
          <w:lang w:val="en-US"/>
        </w:rPr>
        <w:t>https://projects2014-2020.interregeurope.eu/deltalady/library/</w:t>
      </w:r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66293"/>
    <w:multiLevelType w:val="hybridMultilevel"/>
    <w:tmpl w:val="EFAE7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1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FB"/>
    <w:rsid w:val="000008EA"/>
    <w:rsid w:val="00011069"/>
    <w:rsid w:val="00013138"/>
    <w:rsid w:val="0001621A"/>
    <w:rsid w:val="00051F07"/>
    <w:rsid w:val="00057C56"/>
    <w:rsid w:val="0006598E"/>
    <w:rsid w:val="00071569"/>
    <w:rsid w:val="00074AB2"/>
    <w:rsid w:val="00080C34"/>
    <w:rsid w:val="00081B29"/>
    <w:rsid w:val="00083327"/>
    <w:rsid w:val="00090B3E"/>
    <w:rsid w:val="00094BD4"/>
    <w:rsid w:val="000A11E6"/>
    <w:rsid w:val="000A6A09"/>
    <w:rsid w:val="000A79D5"/>
    <w:rsid w:val="000B5767"/>
    <w:rsid w:val="000B6BDD"/>
    <w:rsid w:val="000C6F69"/>
    <w:rsid w:val="000D0F75"/>
    <w:rsid w:val="000D59A4"/>
    <w:rsid w:val="000E019C"/>
    <w:rsid w:val="000E0C42"/>
    <w:rsid w:val="000E663B"/>
    <w:rsid w:val="000F74DA"/>
    <w:rsid w:val="00102D52"/>
    <w:rsid w:val="00110E1D"/>
    <w:rsid w:val="00116A54"/>
    <w:rsid w:val="0013024E"/>
    <w:rsid w:val="00137B31"/>
    <w:rsid w:val="001412E4"/>
    <w:rsid w:val="001428FC"/>
    <w:rsid w:val="00145779"/>
    <w:rsid w:val="001462B3"/>
    <w:rsid w:val="00150C87"/>
    <w:rsid w:val="00160C93"/>
    <w:rsid w:val="00172A7E"/>
    <w:rsid w:val="00172E1B"/>
    <w:rsid w:val="00177288"/>
    <w:rsid w:val="001805F9"/>
    <w:rsid w:val="0019232C"/>
    <w:rsid w:val="00196C74"/>
    <w:rsid w:val="001A0F30"/>
    <w:rsid w:val="001A2C1C"/>
    <w:rsid w:val="001A3364"/>
    <w:rsid w:val="001A7495"/>
    <w:rsid w:val="001B0318"/>
    <w:rsid w:val="001B10C5"/>
    <w:rsid w:val="001B7A0F"/>
    <w:rsid w:val="001C5E17"/>
    <w:rsid w:val="001D68A3"/>
    <w:rsid w:val="001E196B"/>
    <w:rsid w:val="001E39B1"/>
    <w:rsid w:val="001F1735"/>
    <w:rsid w:val="001F4F02"/>
    <w:rsid w:val="001F57EA"/>
    <w:rsid w:val="00202D6A"/>
    <w:rsid w:val="00203998"/>
    <w:rsid w:val="0021198D"/>
    <w:rsid w:val="00212A38"/>
    <w:rsid w:val="00213DC1"/>
    <w:rsid w:val="0022547C"/>
    <w:rsid w:val="002258E9"/>
    <w:rsid w:val="0023474C"/>
    <w:rsid w:val="00241645"/>
    <w:rsid w:val="0024438F"/>
    <w:rsid w:val="00246A03"/>
    <w:rsid w:val="00251D72"/>
    <w:rsid w:val="00254937"/>
    <w:rsid w:val="00254A22"/>
    <w:rsid w:val="0026081E"/>
    <w:rsid w:val="00275A1D"/>
    <w:rsid w:val="00276EE6"/>
    <w:rsid w:val="002774A8"/>
    <w:rsid w:val="00284899"/>
    <w:rsid w:val="002A282E"/>
    <w:rsid w:val="002A348C"/>
    <w:rsid w:val="002A377A"/>
    <w:rsid w:val="002A717C"/>
    <w:rsid w:val="002B41A2"/>
    <w:rsid w:val="002D705F"/>
    <w:rsid w:val="002E3CA7"/>
    <w:rsid w:val="002F4C45"/>
    <w:rsid w:val="003062F3"/>
    <w:rsid w:val="00313ABE"/>
    <w:rsid w:val="003308FB"/>
    <w:rsid w:val="00346507"/>
    <w:rsid w:val="0035193C"/>
    <w:rsid w:val="003638DB"/>
    <w:rsid w:val="00365AFA"/>
    <w:rsid w:val="0037210C"/>
    <w:rsid w:val="00375AD2"/>
    <w:rsid w:val="003A033B"/>
    <w:rsid w:val="003B4213"/>
    <w:rsid w:val="003B607D"/>
    <w:rsid w:val="003C2711"/>
    <w:rsid w:val="003D16C1"/>
    <w:rsid w:val="003D2C11"/>
    <w:rsid w:val="003E43D3"/>
    <w:rsid w:val="003E4DE1"/>
    <w:rsid w:val="003F30C1"/>
    <w:rsid w:val="003F6471"/>
    <w:rsid w:val="00400B37"/>
    <w:rsid w:val="004026A3"/>
    <w:rsid w:val="00417ACE"/>
    <w:rsid w:val="00422A01"/>
    <w:rsid w:val="004364FA"/>
    <w:rsid w:val="00445E36"/>
    <w:rsid w:val="00453EEF"/>
    <w:rsid w:val="00465EE0"/>
    <w:rsid w:val="00480BF9"/>
    <w:rsid w:val="00486121"/>
    <w:rsid w:val="004A479E"/>
    <w:rsid w:val="004E7A6E"/>
    <w:rsid w:val="004F0C85"/>
    <w:rsid w:val="00503934"/>
    <w:rsid w:val="0051415F"/>
    <w:rsid w:val="00525AD9"/>
    <w:rsid w:val="00526E6A"/>
    <w:rsid w:val="00530AD2"/>
    <w:rsid w:val="00565889"/>
    <w:rsid w:val="00566D88"/>
    <w:rsid w:val="00567663"/>
    <w:rsid w:val="00570742"/>
    <w:rsid w:val="005A240F"/>
    <w:rsid w:val="005B39A0"/>
    <w:rsid w:val="005C17D0"/>
    <w:rsid w:val="005C4DF2"/>
    <w:rsid w:val="005D0744"/>
    <w:rsid w:val="005E142D"/>
    <w:rsid w:val="005F2AFB"/>
    <w:rsid w:val="00612479"/>
    <w:rsid w:val="00626144"/>
    <w:rsid w:val="006314F8"/>
    <w:rsid w:val="00647C4D"/>
    <w:rsid w:val="00654744"/>
    <w:rsid w:val="006729F2"/>
    <w:rsid w:val="00672F4A"/>
    <w:rsid w:val="0067590B"/>
    <w:rsid w:val="00677723"/>
    <w:rsid w:val="00693ACD"/>
    <w:rsid w:val="006A1E9E"/>
    <w:rsid w:val="006A47F2"/>
    <w:rsid w:val="006A6212"/>
    <w:rsid w:val="006A6C13"/>
    <w:rsid w:val="006B2160"/>
    <w:rsid w:val="006C190C"/>
    <w:rsid w:val="006C6571"/>
    <w:rsid w:val="006D690E"/>
    <w:rsid w:val="006E0F23"/>
    <w:rsid w:val="006E3CBD"/>
    <w:rsid w:val="006F7166"/>
    <w:rsid w:val="00714139"/>
    <w:rsid w:val="007200A8"/>
    <w:rsid w:val="0072734B"/>
    <w:rsid w:val="00740572"/>
    <w:rsid w:val="007421C1"/>
    <w:rsid w:val="007578B5"/>
    <w:rsid w:val="00764A46"/>
    <w:rsid w:val="00784656"/>
    <w:rsid w:val="00785FCB"/>
    <w:rsid w:val="00786FD6"/>
    <w:rsid w:val="0078706A"/>
    <w:rsid w:val="007941AE"/>
    <w:rsid w:val="00796406"/>
    <w:rsid w:val="007B136F"/>
    <w:rsid w:val="007C2428"/>
    <w:rsid w:val="007C3311"/>
    <w:rsid w:val="007F1702"/>
    <w:rsid w:val="007F43BF"/>
    <w:rsid w:val="00804763"/>
    <w:rsid w:val="00807133"/>
    <w:rsid w:val="00810547"/>
    <w:rsid w:val="00811331"/>
    <w:rsid w:val="00811CDB"/>
    <w:rsid w:val="0081410F"/>
    <w:rsid w:val="00815CF7"/>
    <w:rsid w:val="0082389F"/>
    <w:rsid w:val="00830900"/>
    <w:rsid w:val="00830DAF"/>
    <w:rsid w:val="00841EF2"/>
    <w:rsid w:val="00850589"/>
    <w:rsid w:val="008566AA"/>
    <w:rsid w:val="00872DCE"/>
    <w:rsid w:val="0089051F"/>
    <w:rsid w:val="00891345"/>
    <w:rsid w:val="00893894"/>
    <w:rsid w:val="008A3FBC"/>
    <w:rsid w:val="008C4A9F"/>
    <w:rsid w:val="008D2D87"/>
    <w:rsid w:val="008D52EA"/>
    <w:rsid w:val="008E0665"/>
    <w:rsid w:val="008E3BF5"/>
    <w:rsid w:val="008E7D3D"/>
    <w:rsid w:val="008F15DD"/>
    <w:rsid w:val="008F3313"/>
    <w:rsid w:val="008F479E"/>
    <w:rsid w:val="008F48F7"/>
    <w:rsid w:val="008F6991"/>
    <w:rsid w:val="0090246B"/>
    <w:rsid w:val="00902859"/>
    <w:rsid w:val="00903825"/>
    <w:rsid w:val="009136FC"/>
    <w:rsid w:val="009228F1"/>
    <w:rsid w:val="009241D0"/>
    <w:rsid w:val="009257C2"/>
    <w:rsid w:val="00927066"/>
    <w:rsid w:val="00930BEC"/>
    <w:rsid w:val="009313F5"/>
    <w:rsid w:val="00933A6F"/>
    <w:rsid w:val="009340C6"/>
    <w:rsid w:val="009472E4"/>
    <w:rsid w:val="00957203"/>
    <w:rsid w:val="0095738D"/>
    <w:rsid w:val="00960EE3"/>
    <w:rsid w:val="00961BBE"/>
    <w:rsid w:val="00961D1D"/>
    <w:rsid w:val="0097244C"/>
    <w:rsid w:val="00981118"/>
    <w:rsid w:val="00981B5B"/>
    <w:rsid w:val="00987EAB"/>
    <w:rsid w:val="0099731D"/>
    <w:rsid w:val="00997849"/>
    <w:rsid w:val="009A2097"/>
    <w:rsid w:val="009A6794"/>
    <w:rsid w:val="009A6B59"/>
    <w:rsid w:val="009A6EE8"/>
    <w:rsid w:val="009B5018"/>
    <w:rsid w:val="009B6A22"/>
    <w:rsid w:val="009B7E6B"/>
    <w:rsid w:val="009C187C"/>
    <w:rsid w:val="009C3A13"/>
    <w:rsid w:val="009D4979"/>
    <w:rsid w:val="009E0BAD"/>
    <w:rsid w:val="009F0E1D"/>
    <w:rsid w:val="009F5633"/>
    <w:rsid w:val="00A119E2"/>
    <w:rsid w:val="00A11AD8"/>
    <w:rsid w:val="00A142CF"/>
    <w:rsid w:val="00A4048E"/>
    <w:rsid w:val="00A55B43"/>
    <w:rsid w:val="00A56E83"/>
    <w:rsid w:val="00A6162B"/>
    <w:rsid w:val="00A80321"/>
    <w:rsid w:val="00A8198E"/>
    <w:rsid w:val="00A96A61"/>
    <w:rsid w:val="00A97C70"/>
    <w:rsid w:val="00AA3357"/>
    <w:rsid w:val="00AB1268"/>
    <w:rsid w:val="00AB3EFB"/>
    <w:rsid w:val="00AC5CE7"/>
    <w:rsid w:val="00AD3C38"/>
    <w:rsid w:val="00AD607C"/>
    <w:rsid w:val="00AE40A7"/>
    <w:rsid w:val="00AE69B2"/>
    <w:rsid w:val="00AF490F"/>
    <w:rsid w:val="00B0589A"/>
    <w:rsid w:val="00B05DF9"/>
    <w:rsid w:val="00B14957"/>
    <w:rsid w:val="00B426FA"/>
    <w:rsid w:val="00B44617"/>
    <w:rsid w:val="00B510F9"/>
    <w:rsid w:val="00B52EA9"/>
    <w:rsid w:val="00B54BA0"/>
    <w:rsid w:val="00B64744"/>
    <w:rsid w:val="00B64F8E"/>
    <w:rsid w:val="00B71EDA"/>
    <w:rsid w:val="00B77573"/>
    <w:rsid w:val="00B7781B"/>
    <w:rsid w:val="00B90A8B"/>
    <w:rsid w:val="00B933DC"/>
    <w:rsid w:val="00B948E7"/>
    <w:rsid w:val="00BA06B1"/>
    <w:rsid w:val="00BA0832"/>
    <w:rsid w:val="00BA569D"/>
    <w:rsid w:val="00BB4B0F"/>
    <w:rsid w:val="00BB6F09"/>
    <w:rsid w:val="00BC0242"/>
    <w:rsid w:val="00BC3E03"/>
    <w:rsid w:val="00BD6F76"/>
    <w:rsid w:val="00BE7159"/>
    <w:rsid w:val="00BF662A"/>
    <w:rsid w:val="00C00BAB"/>
    <w:rsid w:val="00C04845"/>
    <w:rsid w:val="00C17D93"/>
    <w:rsid w:val="00C30078"/>
    <w:rsid w:val="00C36A0A"/>
    <w:rsid w:val="00C37A8F"/>
    <w:rsid w:val="00C402EB"/>
    <w:rsid w:val="00C41298"/>
    <w:rsid w:val="00C473ED"/>
    <w:rsid w:val="00C53433"/>
    <w:rsid w:val="00C56992"/>
    <w:rsid w:val="00C626E2"/>
    <w:rsid w:val="00C85954"/>
    <w:rsid w:val="00C864EF"/>
    <w:rsid w:val="00C90964"/>
    <w:rsid w:val="00C948F6"/>
    <w:rsid w:val="00C95141"/>
    <w:rsid w:val="00CA088C"/>
    <w:rsid w:val="00CA17A4"/>
    <w:rsid w:val="00CA60DA"/>
    <w:rsid w:val="00CB3834"/>
    <w:rsid w:val="00CB76F7"/>
    <w:rsid w:val="00CC1917"/>
    <w:rsid w:val="00CC6835"/>
    <w:rsid w:val="00CD0273"/>
    <w:rsid w:val="00CD1B3E"/>
    <w:rsid w:val="00CF0EEF"/>
    <w:rsid w:val="00D009A7"/>
    <w:rsid w:val="00D05FFC"/>
    <w:rsid w:val="00D12CE1"/>
    <w:rsid w:val="00D22288"/>
    <w:rsid w:val="00D22880"/>
    <w:rsid w:val="00D569D7"/>
    <w:rsid w:val="00D66D9C"/>
    <w:rsid w:val="00D74C4D"/>
    <w:rsid w:val="00D81A0B"/>
    <w:rsid w:val="00D81B97"/>
    <w:rsid w:val="00D8506A"/>
    <w:rsid w:val="00DA1887"/>
    <w:rsid w:val="00DA2530"/>
    <w:rsid w:val="00DA2A5A"/>
    <w:rsid w:val="00DB11EC"/>
    <w:rsid w:val="00DC2A19"/>
    <w:rsid w:val="00DC6B3F"/>
    <w:rsid w:val="00DD0192"/>
    <w:rsid w:val="00DD53F0"/>
    <w:rsid w:val="00DD56C2"/>
    <w:rsid w:val="00DE1193"/>
    <w:rsid w:val="00DE4BF6"/>
    <w:rsid w:val="00DF0975"/>
    <w:rsid w:val="00DF1666"/>
    <w:rsid w:val="00DF1F49"/>
    <w:rsid w:val="00DF543B"/>
    <w:rsid w:val="00E005E0"/>
    <w:rsid w:val="00E018D5"/>
    <w:rsid w:val="00E15BE7"/>
    <w:rsid w:val="00E2117D"/>
    <w:rsid w:val="00E226F5"/>
    <w:rsid w:val="00E2351E"/>
    <w:rsid w:val="00E36583"/>
    <w:rsid w:val="00E40824"/>
    <w:rsid w:val="00E54AD4"/>
    <w:rsid w:val="00E57B90"/>
    <w:rsid w:val="00E806FF"/>
    <w:rsid w:val="00E82672"/>
    <w:rsid w:val="00E8690D"/>
    <w:rsid w:val="00E921AC"/>
    <w:rsid w:val="00EA04F1"/>
    <w:rsid w:val="00EB12E7"/>
    <w:rsid w:val="00ED667E"/>
    <w:rsid w:val="00ED73BE"/>
    <w:rsid w:val="00EE226D"/>
    <w:rsid w:val="00EE5248"/>
    <w:rsid w:val="00EF0198"/>
    <w:rsid w:val="00EF22AB"/>
    <w:rsid w:val="00F22BB8"/>
    <w:rsid w:val="00F30FED"/>
    <w:rsid w:val="00F31E19"/>
    <w:rsid w:val="00F33EEB"/>
    <w:rsid w:val="00F50655"/>
    <w:rsid w:val="00F65607"/>
    <w:rsid w:val="00F65B49"/>
    <w:rsid w:val="00F7118C"/>
    <w:rsid w:val="00F77B7A"/>
    <w:rsid w:val="00F92A06"/>
    <w:rsid w:val="00F9426A"/>
    <w:rsid w:val="00F9669F"/>
    <w:rsid w:val="00F97AAF"/>
    <w:rsid w:val="00FB1D07"/>
    <w:rsid w:val="00FB429F"/>
    <w:rsid w:val="00FD05BB"/>
    <w:rsid w:val="00FD1CE1"/>
    <w:rsid w:val="00FD5955"/>
    <w:rsid w:val="00FF36CB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9B5B"/>
  <w15:chartTrackingRefBased/>
  <w15:docId w15:val="{23298CC2-B413-4CB1-B6CA-D1D9C447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F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E71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7159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C02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02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BC0242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7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74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547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0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F3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F30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FCED-6161-44AB-BD31-EE79FE08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2786</Words>
  <Characters>15324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Coenen, Frans (UT-BMS)</dc:creator>
  <cp:keywords/>
  <dc:description/>
  <cp:lastModifiedBy>Lordkipanidze, Maia (UT-BMS)</cp:lastModifiedBy>
  <cp:revision>5</cp:revision>
  <dcterms:created xsi:type="dcterms:W3CDTF">2023-07-11T08:23:00Z</dcterms:created>
  <dcterms:modified xsi:type="dcterms:W3CDTF">2023-07-11T09:01:00Z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4329f901-a3d0-4547-8d95-353c99c7664d</vt:lpwstr>
  </property>
</Properties>
</file>