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E0" w:rsidRDefault="00A67CE0" w:rsidP="007245AB">
      <w:pPr>
        <w:rPr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73BE6FA" wp14:editId="3018E781">
            <wp:simplePos x="0" y="0"/>
            <wp:positionH relativeFrom="column">
              <wp:posOffset>-393700</wp:posOffset>
            </wp:positionH>
            <wp:positionV relativeFrom="paragraph">
              <wp:posOffset>-340360</wp:posOffset>
            </wp:positionV>
            <wp:extent cx="1275715" cy="1230630"/>
            <wp:effectExtent l="0" t="0" r="635" b="7620"/>
            <wp:wrapTight wrapText="bothSides">
              <wp:wrapPolygon edited="0">
                <wp:start x="0" y="0"/>
                <wp:lineTo x="0" y="21399"/>
                <wp:lineTo x="21288" y="21399"/>
                <wp:lineTo x="2128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vern Wye letterhead - english address - larg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18"/>
                    <a:stretch/>
                  </pic:blipFill>
                  <pic:spPr bwMode="auto">
                    <a:xfrm>
                      <a:off x="0" y="0"/>
                      <a:ext cx="1275715" cy="1230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45AB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55852774" wp14:editId="704765C7">
            <wp:simplePos x="0" y="0"/>
            <wp:positionH relativeFrom="column">
              <wp:posOffset>3667125</wp:posOffset>
            </wp:positionH>
            <wp:positionV relativeFrom="paragraph">
              <wp:posOffset>-391795</wp:posOffset>
            </wp:positionV>
            <wp:extent cx="238125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1" name="Picture 1" descr="G:\Projects (Current)\Build2LC\Materials &amp; Templates\Marketing Material\Logos\BUILD2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rojects (Current)\Build2LC\Materials &amp; Templates\Marketing Material\Logos\BUILD2L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CE0" w:rsidRDefault="00A67CE0" w:rsidP="007245AB">
      <w:pPr>
        <w:rPr>
          <w:b/>
          <w:sz w:val="36"/>
          <w:szCs w:val="36"/>
        </w:rPr>
      </w:pPr>
    </w:p>
    <w:p w:rsidR="00996B94" w:rsidRDefault="009B58D3" w:rsidP="00302F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Gloucestershire, </w:t>
      </w:r>
      <w:r w:rsidR="00A67CE0">
        <w:rPr>
          <w:b/>
          <w:sz w:val="36"/>
          <w:szCs w:val="36"/>
        </w:rPr>
        <w:t xml:space="preserve">UK Consortium Agenda </w:t>
      </w:r>
    </w:p>
    <w:p w:rsidR="00302FB7" w:rsidRPr="007245AB" w:rsidRDefault="00302FB7" w:rsidP="00302FB7">
      <w:pPr>
        <w:jc w:val="center"/>
        <w:rPr>
          <w:b/>
          <w:sz w:val="36"/>
          <w:szCs w:val="36"/>
        </w:rPr>
      </w:pPr>
    </w:p>
    <w:p w:rsidR="00A67CE0" w:rsidRDefault="00A67CE0" w:rsidP="00A67CE0">
      <w:pPr>
        <w:jc w:val="center"/>
        <w:rPr>
          <w:b/>
          <w:sz w:val="28"/>
          <w:szCs w:val="28"/>
        </w:rPr>
      </w:pPr>
      <w:r w:rsidRPr="00A67CE0">
        <w:rPr>
          <w:b/>
          <w:sz w:val="28"/>
          <w:szCs w:val="28"/>
        </w:rPr>
        <w:t>Interregional Thematic Seminar - New energy culture, citizen involvement and energy poverty</w:t>
      </w:r>
      <w:r>
        <w:rPr>
          <w:b/>
          <w:sz w:val="28"/>
          <w:szCs w:val="28"/>
        </w:rPr>
        <w:t>, Gloucester, UK</w:t>
      </w:r>
    </w:p>
    <w:p w:rsidR="007245AB" w:rsidRDefault="002732A5" w:rsidP="00A67CE0">
      <w:pPr>
        <w:jc w:val="center"/>
        <w:rPr>
          <w:b/>
          <w:sz w:val="28"/>
          <w:szCs w:val="28"/>
        </w:rPr>
      </w:pPr>
      <w:r w:rsidRPr="002732A5">
        <w:rPr>
          <w:b/>
          <w:sz w:val="28"/>
          <w:szCs w:val="28"/>
        </w:rPr>
        <w:t>Tuesday 13</w:t>
      </w:r>
      <w:r w:rsidRPr="002732A5">
        <w:rPr>
          <w:b/>
          <w:sz w:val="28"/>
          <w:szCs w:val="28"/>
          <w:vertAlign w:val="superscript"/>
        </w:rPr>
        <w:t>th</w:t>
      </w:r>
      <w:r w:rsidRPr="002732A5">
        <w:rPr>
          <w:b/>
          <w:sz w:val="28"/>
          <w:szCs w:val="28"/>
        </w:rPr>
        <w:t xml:space="preserve"> &amp; Wednesday 14</w:t>
      </w:r>
      <w:r w:rsidRPr="002732A5">
        <w:rPr>
          <w:b/>
          <w:sz w:val="28"/>
          <w:szCs w:val="28"/>
          <w:vertAlign w:val="superscript"/>
        </w:rPr>
        <w:t>th</w:t>
      </w:r>
      <w:r w:rsidRPr="002732A5">
        <w:rPr>
          <w:b/>
          <w:sz w:val="28"/>
          <w:szCs w:val="28"/>
        </w:rPr>
        <w:t xml:space="preserve"> June 2017</w:t>
      </w:r>
    </w:p>
    <w:p w:rsidR="002732A5" w:rsidRDefault="00820726" w:rsidP="00820726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Venue: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Gloucester Guildhall, 23 Eastgate Street, Gloucester, GL1 1NS</w:t>
      </w:r>
    </w:p>
    <w:p w:rsidR="00820726" w:rsidRPr="00820726" w:rsidRDefault="00820726" w:rsidP="00820726">
      <w:pPr>
        <w:jc w:val="center"/>
        <w:rPr>
          <w:b/>
          <w:color w:val="FF0000"/>
          <w:sz w:val="28"/>
          <w:szCs w:val="28"/>
        </w:rPr>
      </w:pPr>
    </w:p>
    <w:p w:rsidR="00A67CE0" w:rsidRDefault="00753749" w:rsidP="00A67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Day 1 – Tuesday 13</w:t>
      </w:r>
      <w:r w:rsidRPr="0075374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640139">
        <w:rPr>
          <w:b/>
          <w:sz w:val="28"/>
          <w:szCs w:val="28"/>
        </w:rPr>
        <w:t>June</w:t>
      </w:r>
      <w:r>
        <w:rPr>
          <w:b/>
          <w:sz w:val="28"/>
          <w:szCs w:val="28"/>
        </w:rPr>
        <w:t xml:space="preserve"> 2017</w:t>
      </w:r>
    </w:p>
    <w:p w:rsidR="00753749" w:rsidRDefault="00753749" w:rsidP="00A67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Interregional Thematic Seminar</w:t>
      </w:r>
    </w:p>
    <w:p w:rsidR="00753749" w:rsidRDefault="00753749" w:rsidP="00A67CE0">
      <w:pPr>
        <w:jc w:val="center"/>
        <w:rPr>
          <w:b/>
          <w:sz w:val="28"/>
          <w:szCs w:val="28"/>
        </w:rPr>
      </w:pPr>
    </w:p>
    <w:p w:rsidR="00AB5285" w:rsidRPr="00AB5285" w:rsidRDefault="00AB5285" w:rsidP="002E4687">
      <w:pPr>
        <w:jc w:val="both"/>
        <w:rPr>
          <w:b/>
          <w:sz w:val="28"/>
          <w:szCs w:val="28"/>
          <w:u w:val="single"/>
        </w:rPr>
      </w:pPr>
      <w:r w:rsidRPr="00AB5285">
        <w:rPr>
          <w:b/>
          <w:sz w:val="28"/>
          <w:szCs w:val="28"/>
          <w:u w:val="single"/>
        </w:rPr>
        <w:t>I – Registration and Welcome</w:t>
      </w:r>
    </w:p>
    <w:p w:rsidR="002732A5" w:rsidRPr="00E76DDB" w:rsidRDefault="003D1547" w:rsidP="002E46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08:</w:t>
      </w:r>
      <w:r w:rsidR="009E4366">
        <w:rPr>
          <w:b/>
          <w:sz w:val="24"/>
          <w:szCs w:val="24"/>
        </w:rPr>
        <w:t>45</w:t>
      </w:r>
      <w:r w:rsidR="00E76DD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09:</w:t>
      </w:r>
      <w:r w:rsidR="009E4366">
        <w:rPr>
          <w:b/>
          <w:sz w:val="24"/>
          <w:szCs w:val="24"/>
        </w:rPr>
        <w:t>15</w:t>
      </w:r>
      <w:r w:rsidR="00E76DDB">
        <w:rPr>
          <w:b/>
          <w:sz w:val="24"/>
          <w:szCs w:val="24"/>
        </w:rPr>
        <w:t xml:space="preserve"> </w:t>
      </w:r>
      <w:r w:rsidR="00E76DDB">
        <w:rPr>
          <w:b/>
          <w:sz w:val="24"/>
          <w:szCs w:val="24"/>
        </w:rPr>
        <w:tab/>
      </w:r>
      <w:r w:rsidR="009E4366">
        <w:rPr>
          <w:b/>
          <w:sz w:val="24"/>
          <w:szCs w:val="24"/>
        </w:rPr>
        <w:tab/>
      </w:r>
      <w:r w:rsidR="00E76DDB" w:rsidRPr="00E76DDB">
        <w:rPr>
          <w:b/>
          <w:sz w:val="24"/>
          <w:szCs w:val="24"/>
        </w:rPr>
        <w:t xml:space="preserve">Registration </w:t>
      </w:r>
      <w:r w:rsidR="00E76DDB" w:rsidRPr="00E76DDB">
        <w:rPr>
          <w:sz w:val="24"/>
          <w:szCs w:val="24"/>
        </w:rPr>
        <w:t>(refreshments available)</w:t>
      </w:r>
    </w:p>
    <w:p w:rsidR="00E76DDB" w:rsidRDefault="003D1547" w:rsidP="002E4687">
      <w:pPr>
        <w:ind w:left="2160" w:hanging="2160"/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09:15-09:</w:t>
      </w:r>
      <w:r w:rsidR="009E4366">
        <w:rPr>
          <w:b/>
          <w:sz w:val="24"/>
          <w:szCs w:val="24"/>
        </w:rPr>
        <w:t>30</w:t>
      </w:r>
      <w:r w:rsidR="00E76DDB">
        <w:rPr>
          <w:b/>
          <w:sz w:val="24"/>
          <w:szCs w:val="24"/>
        </w:rPr>
        <w:tab/>
      </w:r>
      <w:r w:rsidR="00E76DDB" w:rsidRPr="00E76DDB">
        <w:rPr>
          <w:b/>
          <w:sz w:val="24"/>
          <w:szCs w:val="24"/>
        </w:rPr>
        <w:t>Welcome</w:t>
      </w:r>
      <w:r w:rsidR="00E76DDB">
        <w:rPr>
          <w:b/>
          <w:sz w:val="24"/>
          <w:szCs w:val="24"/>
        </w:rPr>
        <w:t xml:space="preserve"> and introduction to the UK decision making structure in </w:t>
      </w:r>
      <w:r w:rsidR="003C784E">
        <w:rPr>
          <w:b/>
          <w:sz w:val="24"/>
          <w:szCs w:val="24"/>
        </w:rPr>
        <w:t>the region</w:t>
      </w:r>
      <w:r w:rsidR="003C784E" w:rsidRPr="00D342DA">
        <w:rPr>
          <w:color w:val="000000" w:themeColor="text1"/>
          <w:sz w:val="24"/>
          <w:szCs w:val="24"/>
        </w:rPr>
        <w:t xml:space="preserve"> </w:t>
      </w:r>
      <w:r w:rsidR="00E76DDB" w:rsidRPr="00D342DA">
        <w:rPr>
          <w:color w:val="000000" w:themeColor="text1"/>
          <w:sz w:val="24"/>
          <w:szCs w:val="24"/>
        </w:rPr>
        <w:t>(Mike Brain</w:t>
      </w:r>
      <w:r w:rsidR="00D342DA" w:rsidRPr="00D342DA">
        <w:rPr>
          <w:color w:val="000000" w:themeColor="text1"/>
          <w:sz w:val="24"/>
          <w:szCs w:val="24"/>
        </w:rPr>
        <w:t>, CEO, Severn Wye Energy Agency</w:t>
      </w:r>
      <w:r w:rsidR="007B5557">
        <w:rPr>
          <w:color w:val="000000" w:themeColor="text1"/>
          <w:sz w:val="24"/>
          <w:szCs w:val="24"/>
        </w:rPr>
        <w:t xml:space="preserve"> and </w:t>
      </w:r>
      <w:proofErr w:type="spellStart"/>
      <w:r w:rsidR="007B5557" w:rsidRPr="007B5557">
        <w:rPr>
          <w:color w:val="000000" w:themeColor="text1"/>
          <w:sz w:val="24"/>
          <w:szCs w:val="24"/>
        </w:rPr>
        <w:t>Joaquín</w:t>
      </w:r>
      <w:proofErr w:type="spellEnd"/>
      <w:r w:rsidR="007B5557">
        <w:rPr>
          <w:color w:val="000000" w:themeColor="text1"/>
          <w:sz w:val="24"/>
          <w:szCs w:val="24"/>
        </w:rPr>
        <w:t xml:space="preserve"> Villar, Lead Partner, Andalusian Energy Agency)</w:t>
      </w:r>
      <w:r w:rsidR="00D342DA" w:rsidRPr="00D342DA">
        <w:rPr>
          <w:color w:val="000000" w:themeColor="text1"/>
          <w:sz w:val="24"/>
          <w:szCs w:val="24"/>
        </w:rPr>
        <w:t>)</w:t>
      </w:r>
    </w:p>
    <w:p w:rsidR="00191492" w:rsidRDefault="00191492" w:rsidP="002E4687">
      <w:pPr>
        <w:ind w:left="2160" w:hanging="2160"/>
        <w:jc w:val="both"/>
        <w:rPr>
          <w:sz w:val="24"/>
          <w:szCs w:val="24"/>
        </w:rPr>
      </w:pPr>
    </w:p>
    <w:p w:rsidR="00191492" w:rsidRDefault="00191492" w:rsidP="00191492">
      <w:pPr>
        <w:jc w:val="both"/>
        <w:rPr>
          <w:b/>
          <w:sz w:val="28"/>
          <w:szCs w:val="28"/>
          <w:u w:val="single"/>
        </w:rPr>
      </w:pPr>
      <w:r w:rsidRPr="00AB5285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>I</w:t>
      </w:r>
      <w:r w:rsidRPr="00AB5285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Health and Energy Poverty in an EU Context</w:t>
      </w:r>
    </w:p>
    <w:p w:rsidR="002E4687" w:rsidRDefault="003D1547" w:rsidP="00191492">
      <w:pPr>
        <w:ind w:left="2160" w:hanging="2160"/>
        <w:jc w:val="both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09:</w:t>
      </w:r>
      <w:r w:rsidR="00191492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-10:</w:t>
      </w:r>
      <w:r w:rsidR="00191492">
        <w:rPr>
          <w:b/>
          <w:sz w:val="24"/>
          <w:szCs w:val="24"/>
        </w:rPr>
        <w:t>00</w:t>
      </w:r>
      <w:r w:rsidR="00191492">
        <w:rPr>
          <w:b/>
          <w:sz w:val="24"/>
          <w:szCs w:val="24"/>
        </w:rPr>
        <w:tab/>
      </w:r>
      <w:proofErr w:type="gramStart"/>
      <w:r w:rsidR="0025251D">
        <w:rPr>
          <w:b/>
          <w:sz w:val="24"/>
        </w:rPr>
        <w:t>The</w:t>
      </w:r>
      <w:proofErr w:type="gramEnd"/>
      <w:r w:rsidR="0025251D">
        <w:rPr>
          <w:b/>
          <w:sz w:val="24"/>
        </w:rPr>
        <w:t xml:space="preserve"> </w:t>
      </w:r>
      <w:r w:rsidR="0025251D" w:rsidRPr="0025251D">
        <w:rPr>
          <w:b/>
          <w:sz w:val="24"/>
        </w:rPr>
        <w:t>health and well-being impacts of energy poverty across 32 countries</w:t>
      </w:r>
      <w:r w:rsidR="0095749E" w:rsidRPr="00A83118">
        <w:rPr>
          <w:sz w:val="24"/>
        </w:rPr>
        <w:t xml:space="preserve"> </w:t>
      </w:r>
      <w:r w:rsidR="0095749E" w:rsidRPr="0025251D">
        <w:rPr>
          <w:sz w:val="24"/>
        </w:rPr>
        <w:t>(</w:t>
      </w:r>
      <w:r w:rsidR="0025251D">
        <w:rPr>
          <w:sz w:val="24"/>
        </w:rPr>
        <w:t xml:space="preserve">Dr </w:t>
      </w:r>
      <w:r w:rsidR="00B74AA3">
        <w:rPr>
          <w:sz w:val="24"/>
        </w:rPr>
        <w:t>Harriet Thom</w:t>
      </w:r>
      <w:r w:rsidR="0025251D" w:rsidRPr="0025251D">
        <w:rPr>
          <w:sz w:val="24"/>
        </w:rPr>
        <w:t>son, Project Manager, European Energy Poverty Observatory</w:t>
      </w:r>
      <w:r w:rsidR="0095749E" w:rsidRPr="0025251D">
        <w:rPr>
          <w:sz w:val="24"/>
        </w:rPr>
        <w:t>)</w:t>
      </w:r>
    </w:p>
    <w:p w:rsidR="00302FB7" w:rsidRDefault="00302FB7" w:rsidP="002E4687">
      <w:pPr>
        <w:jc w:val="both"/>
        <w:rPr>
          <w:b/>
          <w:sz w:val="28"/>
          <w:szCs w:val="28"/>
          <w:u w:val="single"/>
        </w:rPr>
      </w:pPr>
    </w:p>
    <w:p w:rsidR="00302FB7" w:rsidRDefault="00302FB7" w:rsidP="002E4687">
      <w:pPr>
        <w:jc w:val="both"/>
        <w:rPr>
          <w:b/>
          <w:sz w:val="28"/>
          <w:szCs w:val="28"/>
          <w:u w:val="single"/>
        </w:rPr>
      </w:pPr>
    </w:p>
    <w:p w:rsidR="002E4687" w:rsidRPr="00191492" w:rsidRDefault="00AB5285" w:rsidP="00191492">
      <w:pPr>
        <w:jc w:val="both"/>
        <w:rPr>
          <w:b/>
          <w:sz w:val="28"/>
          <w:szCs w:val="28"/>
          <w:u w:val="single"/>
        </w:rPr>
      </w:pPr>
      <w:r w:rsidRPr="00AB5285">
        <w:rPr>
          <w:b/>
          <w:sz w:val="28"/>
          <w:szCs w:val="28"/>
          <w:u w:val="single"/>
        </w:rPr>
        <w:lastRenderedPageBreak/>
        <w:t>I</w:t>
      </w:r>
      <w:r>
        <w:rPr>
          <w:b/>
          <w:sz w:val="28"/>
          <w:szCs w:val="28"/>
          <w:u w:val="single"/>
        </w:rPr>
        <w:t>I</w:t>
      </w:r>
      <w:r w:rsidR="00191492">
        <w:rPr>
          <w:b/>
          <w:sz w:val="28"/>
          <w:szCs w:val="28"/>
          <w:u w:val="single"/>
        </w:rPr>
        <w:t xml:space="preserve">I </w:t>
      </w:r>
      <w:r w:rsidRPr="00AB5285">
        <w:rPr>
          <w:b/>
          <w:sz w:val="28"/>
          <w:szCs w:val="28"/>
          <w:u w:val="single"/>
        </w:rPr>
        <w:t xml:space="preserve">– </w:t>
      </w:r>
      <w:r w:rsidR="00191492">
        <w:rPr>
          <w:b/>
          <w:sz w:val="28"/>
          <w:szCs w:val="28"/>
          <w:u w:val="single"/>
        </w:rPr>
        <w:t>The impact of energy poverty on health and citizen involvement in the UK</w:t>
      </w:r>
    </w:p>
    <w:p w:rsidR="00191492" w:rsidRDefault="00191492" w:rsidP="009B58D3">
      <w:pPr>
        <w:ind w:left="2160" w:hanging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10:00-10:30</w:t>
      </w:r>
      <w:r>
        <w:rPr>
          <w:b/>
          <w:sz w:val="24"/>
          <w:szCs w:val="24"/>
        </w:rPr>
        <w:tab/>
      </w:r>
      <w:r w:rsidRPr="00E76DDB">
        <w:rPr>
          <w:b/>
          <w:sz w:val="24"/>
          <w:szCs w:val="24"/>
        </w:rPr>
        <w:t xml:space="preserve">Causes of energy poverty and the impact of policy on citizen involvement </w:t>
      </w:r>
      <w:r w:rsidRPr="0025251D">
        <w:rPr>
          <w:sz w:val="24"/>
          <w:szCs w:val="24"/>
        </w:rPr>
        <w:t>(Barry Wyatt,</w:t>
      </w:r>
      <w:r w:rsidRPr="0025251D">
        <w:t xml:space="preserve"> </w:t>
      </w:r>
      <w:r w:rsidRPr="00D342DA">
        <w:rPr>
          <w:color w:val="000000" w:themeColor="text1"/>
          <w:sz w:val="24"/>
          <w:szCs w:val="24"/>
        </w:rPr>
        <w:t>Strategic Head (Development Services), Stroud District Council)</w:t>
      </w:r>
    </w:p>
    <w:p w:rsidR="009B58D3" w:rsidRPr="009B58D3" w:rsidRDefault="00191492" w:rsidP="009B58D3">
      <w:pPr>
        <w:ind w:left="2160" w:hanging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10:30-11:00 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</w:t>
      </w:r>
      <w:r w:rsidR="009B58D3" w:rsidRPr="009B58D3">
        <w:rPr>
          <w:b/>
          <w:sz w:val="24"/>
          <w:szCs w:val="24"/>
        </w:rPr>
        <w:t>impact of energy poverty on health</w:t>
      </w:r>
      <w:r w:rsidR="00D83468">
        <w:rPr>
          <w:b/>
          <w:sz w:val="24"/>
          <w:szCs w:val="24"/>
        </w:rPr>
        <w:t xml:space="preserve"> and social care</w:t>
      </w:r>
      <w:r w:rsidR="009B58D3" w:rsidRPr="009B58D3">
        <w:rPr>
          <w:b/>
          <w:sz w:val="24"/>
          <w:szCs w:val="24"/>
        </w:rPr>
        <w:t xml:space="preserve"> </w:t>
      </w:r>
      <w:r w:rsidR="009B58D3" w:rsidRPr="0025251D">
        <w:rPr>
          <w:sz w:val="24"/>
          <w:szCs w:val="24"/>
        </w:rPr>
        <w:t>(</w:t>
      </w:r>
      <w:r w:rsidR="00D342DA" w:rsidRPr="0025251D">
        <w:rPr>
          <w:sz w:val="24"/>
          <w:szCs w:val="24"/>
        </w:rPr>
        <w:t>Mary Morgan,</w:t>
      </w:r>
      <w:r w:rsidR="00D342DA" w:rsidRPr="0025251D">
        <w:t xml:space="preserve"> </w:t>
      </w:r>
      <w:r w:rsidR="00D83468">
        <w:rPr>
          <w:sz w:val="24"/>
          <w:szCs w:val="24"/>
        </w:rPr>
        <w:t>Lead Commissioner for Older People</w:t>
      </w:r>
      <w:r w:rsidR="00D342DA" w:rsidRPr="00D342DA">
        <w:rPr>
          <w:color w:val="000000" w:themeColor="text1"/>
          <w:sz w:val="24"/>
          <w:szCs w:val="24"/>
        </w:rPr>
        <w:t>,</w:t>
      </w:r>
      <w:r w:rsidR="00D342DA" w:rsidRPr="00D342DA">
        <w:rPr>
          <w:color w:val="000000" w:themeColor="text1"/>
        </w:rPr>
        <w:t xml:space="preserve"> </w:t>
      </w:r>
      <w:r w:rsidR="00D342DA" w:rsidRPr="00D342DA">
        <w:rPr>
          <w:color w:val="000000" w:themeColor="text1"/>
          <w:sz w:val="24"/>
          <w:szCs w:val="24"/>
        </w:rPr>
        <w:t>NHS Gloucestershire C</w:t>
      </w:r>
      <w:r w:rsidR="00D83468">
        <w:rPr>
          <w:color w:val="000000" w:themeColor="text1"/>
          <w:sz w:val="24"/>
          <w:szCs w:val="24"/>
        </w:rPr>
        <w:t>linical Commissioning Group and Gloucestershire County Council</w:t>
      </w:r>
      <w:r w:rsidR="00D342DA" w:rsidRPr="00D342DA">
        <w:rPr>
          <w:color w:val="000000" w:themeColor="text1"/>
          <w:sz w:val="24"/>
          <w:szCs w:val="24"/>
        </w:rPr>
        <w:t xml:space="preserve">)  </w:t>
      </w:r>
    </w:p>
    <w:p w:rsidR="009B58D3" w:rsidRDefault="009B58D3" w:rsidP="009B58D3">
      <w:pPr>
        <w:ind w:left="2160" w:hanging="2160"/>
        <w:jc w:val="both"/>
        <w:rPr>
          <w:sz w:val="24"/>
          <w:szCs w:val="24"/>
        </w:rPr>
      </w:pPr>
    </w:p>
    <w:p w:rsidR="00E76DDB" w:rsidRDefault="00191492" w:rsidP="002E4687">
      <w:pPr>
        <w:shd w:val="clear" w:color="auto" w:fill="D9D9D9" w:themeFill="background1" w:themeFillShade="D9"/>
        <w:ind w:left="2160" w:hanging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11:00</w:t>
      </w:r>
      <w:r w:rsidR="009E4366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11:30</w:t>
      </w:r>
      <w:r w:rsidR="00E76DDB">
        <w:rPr>
          <w:b/>
          <w:sz w:val="24"/>
          <w:szCs w:val="24"/>
        </w:rPr>
        <w:tab/>
        <w:t>Break</w:t>
      </w:r>
    </w:p>
    <w:p w:rsidR="002E4687" w:rsidRDefault="002E4687" w:rsidP="002E4687">
      <w:pPr>
        <w:jc w:val="both"/>
        <w:rPr>
          <w:b/>
          <w:sz w:val="28"/>
          <w:szCs w:val="28"/>
          <w:u w:val="single"/>
        </w:rPr>
      </w:pPr>
    </w:p>
    <w:p w:rsidR="009B58D3" w:rsidRPr="00D342DA" w:rsidRDefault="00191492" w:rsidP="009B58D3">
      <w:pPr>
        <w:ind w:left="2160" w:hanging="2160"/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11:30</w:t>
      </w:r>
      <w:r w:rsidR="009B58D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12:00</w:t>
      </w:r>
      <w:r w:rsidR="009B58D3" w:rsidRPr="009B58D3">
        <w:rPr>
          <w:b/>
          <w:sz w:val="24"/>
          <w:szCs w:val="24"/>
        </w:rPr>
        <w:t xml:space="preserve"> </w:t>
      </w:r>
      <w:r w:rsidR="009B58D3" w:rsidRPr="009B58D3">
        <w:rPr>
          <w:b/>
          <w:sz w:val="24"/>
          <w:szCs w:val="24"/>
        </w:rPr>
        <w:tab/>
      </w:r>
      <w:r w:rsidR="009B58D3">
        <w:rPr>
          <w:b/>
          <w:sz w:val="24"/>
          <w:szCs w:val="24"/>
        </w:rPr>
        <w:t>Evidence: Providing the evidence that retrofit can have positive impacts on health</w:t>
      </w:r>
      <w:r w:rsidR="009B58D3" w:rsidRPr="00D342DA">
        <w:rPr>
          <w:b/>
          <w:color w:val="000000" w:themeColor="text1"/>
          <w:sz w:val="24"/>
          <w:szCs w:val="24"/>
        </w:rPr>
        <w:t xml:space="preserve"> </w:t>
      </w:r>
      <w:r w:rsidR="009B58D3" w:rsidRPr="00D342DA">
        <w:rPr>
          <w:color w:val="000000" w:themeColor="text1"/>
          <w:sz w:val="24"/>
          <w:szCs w:val="24"/>
        </w:rPr>
        <w:t>(</w:t>
      </w:r>
      <w:r w:rsidR="00CD7192" w:rsidRPr="00CD7192">
        <w:rPr>
          <w:sz w:val="24"/>
          <w:szCs w:val="24"/>
        </w:rPr>
        <w:t>William Baker,</w:t>
      </w:r>
      <w:r w:rsidR="00CD7192" w:rsidRPr="00CD7192">
        <w:rPr>
          <w:b/>
          <w:sz w:val="24"/>
          <w:szCs w:val="24"/>
        </w:rPr>
        <w:t xml:space="preserve"> </w:t>
      </w:r>
      <w:r w:rsidR="00D342DA" w:rsidRPr="00D342DA">
        <w:rPr>
          <w:color w:val="000000" w:themeColor="text1"/>
          <w:sz w:val="24"/>
          <w:szCs w:val="24"/>
        </w:rPr>
        <w:t>Head of F</w:t>
      </w:r>
      <w:r w:rsidR="00CD7192">
        <w:rPr>
          <w:color w:val="000000" w:themeColor="text1"/>
          <w:sz w:val="24"/>
          <w:szCs w:val="24"/>
        </w:rPr>
        <w:t xml:space="preserve">uel </w:t>
      </w:r>
      <w:r w:rsidR="00D342DA" w:rsidRPr="00D342DA">
        <w:rPr>
          <w:color w:val="000000" w:themeColor="text1"/>
          <w:sz w:val="24"/>
          <w:szCs w:val="24"/>
        </w:rPr>
        <w:t>P</w:t>
      </w:r>
      <w:r w:rsidR="009544FD">
        <w:rPr>
          <w:color w:val="000000" w:themeColor="text1"/>
          <w:sz w:val="24"/>
          <w:szCs w:val="24"/>
        </w:rPr>
        <w:t xml:space="preserve">overty, </w:t>
      </w:r>
      <w:proofErr w:type="gramStart"/>
      <w:r w:rsidR="009544FD">
        <w:rPr>
          <w:color w:val="000000" w:themeColor="text1"/>
          <w:sz w:val="24"/>
          <w:szCs w:val="24"/>
        </w:rPr>
        <w:t>Citizens</w:t>
      </w:r>
      <w:proofErr w:type="gramEnd"/>
      <w:r w:rsidR="009544FD">
        <w:rPr>
          <w:color w:val="000000" w:themeColor="text1"/>
          <w:sz w:val="24"/>
          <w:szCs w:val="24"/>
        </w:rPr>
        <w:t xml:space="preserve"> Advice</w:t>
      </w:r>
      <w:r w:rsidR="00CD7192">
        <w:rPr>
          <w:color w:val="000000" w:themeColor="text1"/>
          <w:sz w:val="24"/>
          <w:szCs w:val="24"/>
        </w:rPr>
        <w:t>)</w:t>
      </w:r>
    </w:p>
    <w:p w:rsidR="00611DFC" w:rsidRDefault="00611DFC" w:rsidP="009B58D3">
      <w:pPr>
        <w:ind w:left="2160" w:hanging="2160"/>
        <w:jc w:val="both"/>
        <w:rPr>
          <w:b/>
          <w:color w:val="FF0000"/>
          <w:sz w:val="24"/>
          <w:szCs w:val="24"/>
        </w:rPr>
      </w:pPr>
    </w:p>
    <w:p w:rsidR="00D83286" w:rsidRDefault="00611DFC" w:rsidP="00611DFC">
      <w:pPr>
        <w:jc w:val="both"/>
        <w:rPr>
          <w:b/>
          <w:sz w:val="28"/>
          <w:szCs w:val="28"/>
          <w:u w:val="single"/>
        </w:rPr>
      </w:pPr>
      <w:r w:rsidRPr="00106EF2">
        <w:rPr>
          <w:b/>
          <w:sz w:val="28"/>
          <w:szCs w:val="28"/>
          <w:u w:val="single"/>
        </w:rPr>
        <w:t>I</w:t>
      </w:r>
      <w:r w:rsidR="00191492" w:rsidRPr="00106EF2">
        <w:rPr>
          <w:b/>
          <w:sz w:val="28"/>
          <w:szCs w:val="28"/>
          <w:u w:val="single"/>
        </w:rPr>
        <w:t>V</w:t>
      </w:r>
      <w:r w:rsidRPr="00106EF2">
        <w:rPr>
          <w:b/>
          <w:sz w:val="28"/>
          <w:szCs w:val="28"/>
          <w:u w:val="single"/>
        </w:rPr>
        <w:t xml:space="preserve"> – </w:t>
      </w:r>
      <w:r w:rsidR="00D83286" w:rsidRPr="00106EF2">
        <w:rPr>
          <w:b/>
          <w:sz w:val="28"/>
          <w:szCs w:val="28"/>
          <w:u w:val="single"/>
        </w:rPr>
        <w:t>How to successfully engage citizens</w:t>
      </w:r>
    </w:p>
    <w:p w:rsidR="00D91C46" w:rsidRPr="005A53BA" w:rsidRDefault="00D91C46" w:rsidP="00D91C46">
      <w:pPr>
        <w:ind w:left="2160" w:hanging="2160"/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12:</w:t>
      </w:r>
      <w:r w:rsidRPr="00D83286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>-12:15</w:t>
      </w:r>
      <w:r>
        <w:rPr>
          <w:b/>
          <w:sz w:val="24"/>
          <w:szCs w:val="24"/>
        </w:rPr>
        <w:tab/>
      </w:r>
      <w:r w:rsidRPr="00D91C46">
        <w:rPr>
          <w:b/>
          <w:color w:val="000000" w:themeColor="text1"/>
          <w:sz w:val="24"/>
          <w:szCs w:val="24"/>
        </w:rPr>
        <w:t xml:space="preserve">Engaging citizens and lessons learnt in Lithuania </w:t>
      </w:r>
      <w:r w:rsidRPr="005A53BA">
        <w:rPr>
          <w:color w:val="000000" w:themeColor="text1"/>
          <w:sz w:val="24"/>
          <w:szCs w:val="24"/>
        </w:rPr>
        <w:t>(</w:t>
      </w:r>
      <w:proofErr w:type="spellStart"/>
      <w:r w:rsidRPr="005A53BA">
        <w:rPr>
          <w:color w:val="000000" w:themeColor="text1"/>
          <w:sz w:val="24"/>
          <w:szCs w:val="24"/>
        </w:rPr>
        <w:t>Gvidas</w:t>
      </w:r>
      <w:proofErr w:type="spellEnd"/>
      <w:r w:rsidRPr="005A53BA">
        <w:rPr>
          <w:color w:val="000000" w:themeColor="text1"/>
          <w:sz w:val="24"/>
          <w:szCs w:val="24"/>
        </w:rPr>
        <w:t xml:space="preserve"> </w:t>
      </w:r>
      <w:proofErr w:type="spellStart"/>
      <w:r w:rsidRPr="005A53BA">
        <w:rPr>
          <w:color w:val="000000" w:themeColor="text1"/>
          <w:sz w:val="24"/>
          <w:szCs w:val="24"/>
        </w:rPr>
        <w:t>Dargužas</w:t>
      </w:r>
      <w:proofErr w:type="spellEnd"/>
      <w:r w:rsidRPr="005A53BA">
        <w:rPr>
          <w:color w:val="000000" w:themeColor="text1"/>
          <w:sz w:val="24"/>
          <w:szCs w:val="24"/>
        </w:rPr>
        <w:t>, VIPA)</w:t>
      </w:r>
    </w:p>
    <w:p w:rsidR="00D91C46" w:rsidRPr="005A53BA" w:rsidRDefault="00D91C46" w:rsidP="00D91C46">
      <w:pPr>
        <w:ind w:left="2160" w:hanging="2160"/>
        <w:jc w:val="both"/>
        <w:rPr>
          <w:color w:val="0070C0"/>
          <w:sz w:val="24"/>
          <w:szCs w:val="24"/>
        </w:rPr>
      </w:pPr>
      <w:r>
        <w:rPr>
          <w:b/>
          <w:sz w:val="24"/>
          <w:szCs w:val="24"/>
        </w:rPr>
        <w:t>12:</w:t>
      </w:r>
      <w:r w:rsidRPr="00D83286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-12:30</w:t>
      </w:r>
      <w:r>
        <w:rPr>
          <w:b/>
          <w:sz w:val="24"/>
          <w:szCs w:val="24"/>
        </w:rPr>
        <w:tab/>
      </w:r>
      <w:r w:rsidRPr="005A53BA">
        <w:rPr>
          <w:b/>
          <w:color w:val="000000" w:themeColor="text1"/>
          <w:sz w:val="24"/>
          <w:szCs w:val="24"/>
        </w:rPr>
        <w:t xml:space="preserve">Engaging citizens in Energy Poverty in Croatia </w:t>
      </w:r>
      <w:r w:rsidRPr="005A53BA">
        <w:rPr>
          <w:color w:val="000000" w:themeColor="text1"/>
          <w:sz w:val="24"/>
          <w:szCs w:val="24"/>
        </w:rPr>
        <w:t>(</w:t>
      </w:r>
      <w:proofErr w:type="spellStart"/>
      <w:r w:rsidRPr="005A53BA">
        <w:rPr>
          <w:color w:val="000000" w:themeColor="text1"/>
          <w:sz w:val="24"/>
          <w:szCs w:val="24"/>
        </w:rPr>
        <w:t>Slavica</w:t>
      </w:r>
      <w:proofErr w:type="spellEnd"/>
      <w:r w:rsidRPr="005A53BA">
        <w:rPr>
          <w:color w:val="000000" w:themeColor="text1"/>
          <w:sz w:val="24"/>
          <w:szCs w:val="24"/>
        </w:rPr>
        <w:t xml:space="preserve"> </w:t>
      </w:r>
      <w:proofErr w:type="spellStart"/>
      <w:r w:rsidRPr="005A53BA">
        <w:rPr>
          <w:color w:val="000000" w:themeColor="text1"/>
          <w:sz w:val="24"/>
          <w:szCs w:val="24"/>
        </w:rPr>
        <w:t>Robic</w:t>
      </w:r>
      <w:proofErr w:type="spellEnd"/>
      <w:r w:rsidRPr="005A53BA">
        <w:rPr>
          <w:color w:val="000000" w:themeColor="text1"/>
          <w:sz w:val="24"/>
          <w:szCs w:val="24"/>
        </w:rPr>
        <w:t>, DOOR)</w:t>
      </w:r>
    </w:p>
    <w:p w:rsidR="00D91C46" w:rsidRPr="005A53BA" w:rsidRDefault="00D91C46" w:rsidP="00D91C46">
      <w:pPr>
        <w:ind w:left="2160" w:hanging="2160"/>
        <w:jc w:val="both"/>
        <w:rPr>
          <w:color w:val="000000" w:themeColor="text1"/>
          <w:sz w:val="24"/>
          <w:szCs w:val="24"/>
        </w:rPr>
      </w:pPr>
      <w:r w:rsidRPr="00D83286"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>30-12.45</w:t>
      </w:r>
      <w:r>
        <w:rPr>
          <w:b/>
          <w:sz w:val="24"/>
          <w:szCs w:val="24"/>
        </w:rPr>
        <w:tab/>
      </w:r>
      <w:r w:rsidR="0054165A" w:rsidRPr="00D83286">
        <w:rPr>
          <w:b/>
          <w:sz w:val="24"/>
          <w:szCs w:val="24"/>
        </w:rPr>
        <w:t xml:space="preserve">Social Prescribing (UK) </w:t>
      </w:r>
      <w:r w:rsidR="00302FB7" w:rsidRPr="00302FB7">
        <w:rPr>
          <w:sz w:val="24"/>
          <w:szCs w:val="24"/>
        </w:rPr>
        <w:t xml:space="preserve">(Hannah </w:t>
      </w:r>
      <w:proofErr w:type="spellStart"/>
      <w:r w:rsidR="00302FB7" w:rsidRPr="00302FB7">
        <w:rPr>
          <w:sz w:val="24"/>
          <w:szCs w:val="24"/>
        </w:rPr>
        <w:t>Gorf</w:t>
      </w:r>
      <w:proofErr w:type="spellEnd"/>
      <w:r w:rsidR="00302FB7" w:rsidRPr="00302FB7">
        <w:rPr>
          <w:sz w:val="24"/>
          <w:szCs w:val="24"/>
        </w:rPr>
        <w:t>, Gloucestershire Clinical Commissioning Group)</w:t>
      </w:r>
    </w:p>
    <w:p w:rsidR="00D91C46" w:rsidRPr="00996465" w:rsidRDefault="00D91C46" w:rsidP="0095749E">
      <w:pPr>
        <w:ind w:left="2160" w:hanging="2160"/>
        <w:jc w:val="both"/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12:45-13:00</w:t>
      </w:r>
      <w:r w:rsidR="0095749E">
        <w:rPr>
          <w:b/>
          <w:sz w:val="24"/>
          <w:szCs w:val="24"/>
        </w:rPr>
        <w:tab/>
      </w:r>
      <w:r w:rsidR="0054165A" w:rsidRPr="0054165A">
        <w:rPr>
          <w:b/>
          <w:sz w:val="24"/>
          <w:szCs w:val="24"/>
        </w:rPr>
        <w:t>C</w:t>
      </w:r>
      <w:r w:rsidR="0054165A">
        <w:rPr>
          <w:b/>
          <w:sz w:val="24"/>
          <w:szCs w:val="24"/>
        </w:rPr>
        <w:t xml:space="preserve">heltenham </w:t>
      </w:r>
      <w:r w:rsidR="0054165A" w:rsidRPr="0054165A">
        <w:rPr>
          <w:b/>
          <w:sz w:val="24"/>
          <w:szCs w:val="24"/>
        </w:rPr>
        <w:t>B</w:t>
      </w:r>
      <w:r w:rsidR="0054165A">
        <w:rPr>
          <w:b/>
          <w:sz w:val="24"/>
          <w:szCs w:val="24"/>
        </w:rPr>
        <w:t xml:space="preserve">orough Homes: </w:t>
      </w:r>
      <w:r w:rsidR="0054165A" w:rsidRPr="0054165A">
        <w:rPr>
          <w:b/>
          <w:sz w:val="24"/>
          <w:szCs w:val="24"/>
        </w:rPr>
        <w:t xml:space="preserve">energy efficiency and fuel poverty in our properties </w:t>
      </w:r>
      <w:r w:rsidR="0054165A" w:rsidRPr="0054165A">
        <w:rPr>
          <w:sz w:val="24"/>
          <w:szCs w:val="24"/>
        </w:rPr>
        <w:t>(Frances Crick, Cheltenham Borough Homes)</w:t>
      </w:r>
    </w:p>
    <w:p w:rsidR="00D83286" w:rsidRPr="00D83286" w:rsidRDefault="00D83286" w:rsidP="00611DFC">
      <w:pPr>
        <w:jc w:val="both"/>
        <w:rPr>
          <w:b/>
          <w:sz w:val="24"/>
          <w:szCs w:val="24"/>
        </w:rPr>
      </w:pPr>
    </w:p>
    <w:p w:rsidR="00D83286" w:rsidRPr="00E76DDB" w:rsidRDefault="00191492" w:rsidP="00D83286">
      <w:pPr>
        <w:shd w:val="clear" w:color="auto" w:fill="D9D9D9" w:themeFill="background1" w:themeFillShade="D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13:00</w:t>
      </w:r>
      <w:r w:rsidR="00D83286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14:00</w:t>
      </w:r>
      <w:r w:rsidR="00D83286">
        <w:rPr>
          <w:b/>
          <w:sz w:val="24"/>
          <w:szCs w:val="24"/>
        </w:rPr>
        <w:tab/>
      </w:r>
      <w:r w:rsidR="00D83286">
        <w:rPr>
          <w:b/>
          <w:sz w:val="24"/>
          <w:szCs w:val="24"/>
        </w:rPr>
        <w:tab/>
        <w:t>Lunch</w:t>
      </w:r>
      <w:r>
        <w:rPr>
          <w:b/>
          <w:sz w:val="24"/>
          <w:szCs w:val="24"/>
        </w:rPr>
        <w:t xml:space="preserve"> – delegates go straight to workshops after lunch</w:t>
      </w:r>
    </w:p>
    <w:p w:rsidR="00191492" w:rsidRDefault="00191492" w:rsidP="00611DFC">
      <w:pPr>
        <w:jc w:val="both"/>
        <w:rPr>
          <w:b/>
          <w:sz w:val="28"/>
          <w:szCs w:val="28"/>
          <w:u w:val="single"/>
        </w:rPr>
      </w:pPr>
    </w:p>
    <w:p w:rsidR="000B76AB" w:rsidRDefault="000B76AB" w:rsidP="00611DFC">
      <w:pPr>
        <w:jc w:val="both"/>
        <w:rPr>
          <w:b/>
          <w:sz w:val="28"/>
          <w:szCs w:val="28"/>
          <w:u w:val="single"/>
        </w:rPr>
      </w:pPr>
    </w:p>
    <w:p w:rsidR="000B76AB" w:rsidRDefault="000B76AB" w:rsidP="00611DFC">
      <w:pPr>
        <w:jc w:val="both"/>
        <w:rPr>
          <w:b/>
          <w:sz w:val="28"/>
          <w:szCs w:val="28"/>
          <w:u w:val="single"/>
        </w:rPr>
      </w:pPr>
    </w:p>
    <w:p w:rsidR="00D83286" w:rsidRPr="00D83286" w:rsidRDefault="00B64F06" w:rsidP="00611DF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V</w:t>
      </w:r>
      <w:r w:rsidR="00D83286" w:rsidRPr="00AB5285">
        <w:rPr>
          <w:b/>
          <w:sz w:val="28"/>
          <w:szCs w:val="28"/>
          <w:u w:val="single"/>
        </w:rPr>
        <w:t xml:space="preserve"> – </w:t>
      </w:r>
      <w:r w:rsidR="00D83286">
        <w:rPr>
          <w:b/>
          <w:sz w:val="28"/>
          <w:szCs w:val="28"/>
          <w:u w:val="single"/>
        </w:rPr>
        <w:t>Strategies to manage fuel poverty and engage citizens – Workshops</w:t>
      </w:r>
    </w:p>
    <w:p w:rsidR="00CC4F91" w:rsidRPr="00CC4F91" w:rsidRDefault="00CC4F91" w:rsidP="00CC4F91">
      <w:pPr>
        <w:spacing w:after="0"/>
        <w:ind w:left="2160" w:hanging="2160"/>
        <w:rPr>
          <w:sz w:val="24"/>
          <w:szCs w:val="24"/>
        </w:rPr>
      </w:pPr>
      <w:r w:rsidRPr="00CC4F91">
        <w:rPr>
          <w:sz w:val="24"/>
          <w:szCs w:val="24"/>
        </w:rPr>
        <w:t>The workshops provide an opportunity for smaller groups to find out more about project</w:t>
      </w:r>
    </w:p>
    <w:p w:rsidR="00CC4F91" w:rsidRPr="00CC4F91" w:rsidRDefault="00CC4F91" w:rsidP="00CC4F91">
      <w:pPr>
        <w:spacing w:after="0"/>
        <w:ind w:left="2160" w:hanging="2160"/>
        <w:rPr>
          <w:sz w:val="24"/>
          <w:szCs w:val="24"/>
        </w:rPr>
      </w:pPr>
      <w:r w:rsidRPr="00CC4F91">
        <w:rPr>
          <w:sz w:val="24"/>
          <w:szCs w:val="24"/>
        </w:rPr>
        <w:t>and allow time for discussion between partners. Delegates should select two workshop</w:t>
      </w:r>
      <w:r>
        <w:rPr>
          <w:sz w:val="24"/>
          <w:szCs w:val="24"/>
        </w:rPr>
        <w:t>s</w:t>
      </w:r>
    </w:p>
    <w:p w:rsidR="00CC4F91" w:rsidRPr="00CC4F91" w:rsidRDefault="00CC4F91" w:rsidP="00CC4F91">
      <w:pPr>
        <w:ind w:left="2160" w:hanging="2160"/>
        <w:rPr>
          <w:sz w:val="24"/>
          <w:szCs w:val="24"/>
        </w:rPr>
      </w:pPr>
      <w:r w:rsidRPr="00CC4F91">
        <w:rPr>
          <w:sz w:val="24"/>
          <w:szCs w:val="24"/>
        </w:rPr>
        <w:t>from the options below in advance.</w:t>
      </w:r>
    </w:p>
    <w:p w:rsidR="003C784E" w:rsidRPr="00140098" w:rsidRDefault="00D83286" w:rsidP="00D83286">
      <w:pPr>
        <w:ind w:left="2160" w:hanging="2160"/>
        <w:jc w:val="both"/>
        <w:rPr>
          <w:i/>
          <w:sz w:val="24"/>
          <w:szCs w:val="24"/>
        </w:rPr>
      </w:pPr>
      <w:r w:rsidRPr="00140098">
        <w:rPr>
          <w:i/>
          <w:sz w:val="24"/>
          <w:szCs w:val="24"/>
        </w:rPr>
        <w:t xml:space="preserve">Workshop 1: </w:t>
      </w:r>
      <w:r w:rsidR="00140098">
        <w:rPr>
          <w:i/>
          <w:sz w:val="24"/>
          <w:szCs w:val="24"/>
        </w:rPr>
        <w:tab/>
      </w:r>
      <w:r w:rsidRPr="00140098">
        <w:rPr>
          <w:i/>
          <w:sz w:val="24"/>
          <w:szCs w:val="24"/>
        </w:rPr>
        <w:t>Warm &amp; Well</w:t>
      </w:r>
      <w:r w:rsidR="00140098">
        <w:rPr>
          <w:i/>
          <w:sz w:val="24"/>
          <w:szCs w:val="24"/>
        </w:rPr>
        <w:t xml:space="preserve"> –</w:t>
      </w:r>
      <w:r w:rsidR="00CC4F91">
        <w:rPr>
          <w:i/>
          <w:sz w:val="24"/>
          <w:szCs w:val="24"/>
        </w:rPr>
        <w:t xml:space="preserve">a </w:t>
      </w:r>
      <w:r w:rsidR="00140098">
        <w:rPr>
          <w:i/>
          <w:sz w:val="24"/>
          <w:szCs w:val="24"/>
        </w:rPr>
        <w:t>programme for providing advice, support and retrofit to domestic propertie</w:t>
      </w:r>
      <w:r w:rsidR="00140098" w:rsidRPr="00CD7192">
        <w:rPr>
          <w:i/>
          <w:sz w:val="24"/>
          <w:szCs w:val="24"/>
        </w:rPr>
        <w:t>s</w:t>
      </w:r>
      <w:r w:rsidR="00D342DA" w:rsidRPr="00CD7192">
        <w:rPr>
          <w:i/>
          <w:sz w:val="24"/>
          <w:szCs w:val="24"/>
        </w:rPr>
        <w:t xml:space="preserve"> </w:t>
      </w:r>
      <w:r w:rsidR="006B0BC5" w:rsidRPr="00CD7192">
        <w:rPr>
          <w:i/>
          <w:sz w:val="24"/>
          <w:szCs w:val="24"/>
        </w:rPr>
        <w:t>(</w:t>
      </w:r>
      <w:r w:rsidR="00CD7192" w:rsidRPr="00CD7192">
        <w:rPr>
          <w:i/>
          <w:sz w:val="24"/>
          <w:szCs w:val="24"/>
        </w:rPr>
        <w:t xml:space="preserve">Brian Canning and Sarah </w:t>
      </w:r>
      <w:proofErr w:type="spellStart"/>
      <w:r w:rsidR="00CD7192" w:rsidRPr="00CD7192">
        <w:rPr>
          <w:i/>
          <w:sz w:val="24"/>
          <w:szCs w:val="24"/>
        </w:rPr>
        <w:t>Dittman</w:t>
      </w:r>
      <w:proofErr w:type="spellEnd"/>
      <w:r w:rsidR="00CD7192" w:rsidRPr="00CD7192">
        <w:rPr>
          <w:i/>
          <w:sz w:val="24"/>
          <w:szCs w:val="24"/>
        </w:rPr>
        <w:t>, Severn Wye Energy Agency)</w:t>
      </w:r>
    </w:p>
    <w:p w:rsidR="00140098" w:rsidRPr="00140098" w:rsidRDefault="00D83286" w:rsidP="00D342DA">
      <w:pPr>
        <w:ind w:left="2160" w:hanging="2160"/>
        <w:jc w:val="both"/>
        <w:rPr>
          <w:i/>
          <w:sz w:val="24"/>
          <w:szCs w:val="24"/>
        </w:rPr>
      </w:pPr>
      <w:r w:rsidRPr="00140098">
        <w:rPr>
          <w:i/>
          <w:sz w:val="24"/>
          <w:szCs w:val="24"/>
        </w:rPr>
        <w:t xml:space="preserve">Workshop 2: </w:t>
      </w:r>
      <w:r w:rsidR="00D342DA">
        <w:rPr>
          <w:i/>
          <w:sz w:val="24"/>
          <w:szCs w:val="24"/>
        </w:rPr>
        <w:tab/>
      </w:r>
      <w:r w:rsidRPr="00140098">
        <w:rPr>
          <w:i/>
          <w:sz w:val="24"/>
          <w:szCs w:val="24"/>
        </w:rPr>
        <w:t>Link2Energy</w:t>
      </w:r>
      <w:r w:rsidR="00140098">
        <w:rPr>
          <w:i/>
          <w:sz w:val="24"/>
          <w:szCs w:val="24"/>
        </w:rPr>
        <w:t xml:space="preserve"> – </w:t>
      </w:r>
      <w:r w:rsidR="00CC4F91">
        <w:rPr>
          <w:i/>
          <w:sz w:val="24"/>
          <w:szCs w:val="24"/>
        </w:rPr>
        <w:t>Establishment, training and co-ordination of an e</w:t>
      </w:r>
      <w:r w:rsidR="00140098">
        <w:rPr>
          <w:i/>
          <w:sz w:val="24"/>
          <w:szCs w:val="24"/>
        </w:rPr>
        <w:t xml:space="preserve">nergy and installers </w:t>
      </w:r>
      <w:r w:rsidR="00140098" w:rsidRPr="00CD7192">
        <w:rPr>
          <w:i/>
          <w:sz w:val="24"/>
          <w:szCs w:val="24"/>
        </w:rPr>
        <w:t>network</w:t>
      </w:r>
      <w:r w:rsidR="00D342DA" w:rsidRPr="00CD7192">
        <w:rPr>
          <w:i/>
          <w:sz w:val="24"/>
          <w:szCs w:val="24"/>
        </w:rPr>
        <w:t xml:space="preserve"> (</w:t>
      </w:r>
      <w:r w:rsidR="00CD7192" w:rsidRPr="00CD7192">
        <w:rPr>
          <w:i/>
          <w:sz w:val="24"/>
          <w:szCs w:val="24"/>
        </w:rPr>
        <w:t>Neil Towler and Mike Brain, Severn Wye Energy Agency)</w:t>
      </w:r>
    </w:p>
    <w:p w:rsidR="00D83286" w:rsidRPr="00140098" w:rsidRDefault="00D83286" w:rsidP="00D83286">
      <w:pPr>
        <w:ind w:left="2160" w:hanging="2160"/>
        <w:jc w:val="both"/>
        <w:rPr>
          <w:i/>
          <w:sz w:val="24"/>
          <w:szCs w:val="24"/>
        </w:rPr>
      </w:pPr>
      <w:r w:rsidRPr="00140098">
        <w:rPr>
          <w:i/>
          <w:sz w:val="24"/>
          <w:szCs w:val="24"/>
        </w:rPr>
        <w:t xml:space="preserve">Workshop 3: </w:t>
      </w:r>
      <w:r w:rsidR="00140098">
        <w:rPr>
          <w:i/>
          <w:sz w:val="24"/>
          <w:szCs w:val="24"/>
        </w:rPr>
        <w:tab/>
      </w:r>
      <w:r w:rsidRPr="00140098">
        <w:rPr>
          <w:i/>
          <w:sz w:val="24"/>
          <w:szCs w:val="24"/>
        </w:rPr>
        <w:t>Target 2050</w:t>
      </w:r>
      <w:r w:rsidR="00371FC4">
        <w:rPr>
          <w:i/>
          <w:sz w:val="24"/>
          <w:szCs w:val="24"/>
        </w:rPr>
        <w:t xml:space="preserve"> – A p</w:t>
      </w:r>
      <w:r w:rsidR="00140098">
        <w:rPr>
          <w:i/>
          <w:sz w:val="24"/>
          <w:szCs w:val="24"/>
        </w:rPr>
        <w:t>roject in Stroud District to reduce carbon emissions across domestic properties, businesses and community buildings.</w:t>
      </w:r>
      <w:r w:rsidR="00371FC4">
        <w:rPr>
          <w:i/>
          <w:sz w:val="24"/>
          <w:szCs w:val="24"/>
        </w:rPr>
        <w:t xml:space="preserve"> The project explores managing different types of buildings, support for those in fuel poverty and engaging installers</w:t>
      </w:r>
      <w:r w:rsidR="00D342DA">
        <w:rPr>
          <w:i/>
          <w:sz w:val="24"/>
          <w:szCs w:val="24"/>
        </w:rPr>
        <w:t xml:space="preserve"> </w:t>
      </w:r>
      <w:r w:rsidR="00D342DA" w:rsidRPr="00CD7192">
        <w:rPr>
          <w:i/>
          <w:sz w:val="24"/>
          <w:szCs w:val="24"/>
        </w:rPr>
        <w:t>(</w:t>
      </w:r>
      <w:r w:rsidR="00CD7192" w:rsidRPr="00CD7192">
        <w:rPr>
          <w:i/>
          <w:sz w:val="24"/>
          <w:szCs w:val="24"/>
        </w:rPr>
        <w:t>Maria Hickman and Barry Wyatt, Severn Wye Energy Agency)</w:t>
      </w:r>
    </w:p>
    <w:p w:rsidR="00D83286" w:rsidRDefault="00191492" w:rsidP="002E46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14:00-14:30</w:t>
      </w:r>
      <w:r w:rsidR="00D83286">
        <w:rPr>
          <w:b/>
          <w:sz w:val="24"/>
          <w:szCs w:val="24"/>
        </w:rPr>
        <w:tab/>
      </w:r>
      <w:r w:rsidR="00D83286">
        <w:rPr>
          <w:b/>
          <w:sz w:val="24"/>
          <w:szCs w:val="24"/>
        </w:rPr>
        <w:tab/>
        <w:t>Workshop</w:t>
      </w:r>
      <w:r w:rsidR="00140098">
        <w:rPr>
          <w:b/>
          <w:sz w:val="24"/>
          <w:szCs w:val="24"/>
        </w:rPr>
        <w:t xml:space="preserve"> rotation 1</w:t>
      </w:r>
    </w:p>
    <w:p w:rsidR="002E4687" w:rsidRDefault="00191492" w:rsidP="002E46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14:30-15:00</w:t>
      </w:r>
      <w:r w:rsidR="009E4366">
        <w:rPr>
          <w:b/>
          <w:sz w:val="24"/>
          <w:szCs w:val="24"/>
        </w:rPr>
        <w:tab/>
      </w:r>
      <w:r w:rsidR="00A74D09">
        <w:rPr>
          <w:b/>
          <w:sz w:val="24"/>
          <w:szCs w:val="24"/>
        </w:rPr>
        <w:tab/>
      </w:r>
      <w:r w:rsidR="00D83286">
        <w:rPr>
          <w:b/>
          <w:sz w:val="24"/>
          <w:szCs w:val="24"/>
        </w:rPr>
        <w:t>Workshop</w:t>
      </w:r>
      <w:r w:rsidR="00140098">
        <w:rPr>
          <w:b/>
          <w:sz w:val="24"/>
          <w:szCs w:val="24"/>
        </w:rPr>
        <w:t xml:space="preserve"> rotation 2</w:t>
      </w:r>
    </w:p>
    <w:p w:rsidR="00371FC4" w:rsidRDefault="00371FC4" w:rsidP="002E4687">
      <w:pPr>
        <w:jc w:val="both"/>
        <w:rPr>
          <w:b/>
          <w:sz w:val="24"/>
          <w:szCs w:val="24"/>
        </w:rPr>
      </w:pPr>
    </w:p>
    <w:p w:rsidR="00B54AEC" w:rsidRPr="00140098" w:rsidRDefault="003D1547" w:rsidP="00140098">
      <w:pPr>
        <w:shd w:val="clear" w:color="auto" w:fill="D9D9D9" w:themeFill="background1" w:themeFillShade="D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15:</w:t>
      </w:r>
      <w:r w:rsidR="00191492">
        <w:rPr>
          <w:b/>
          <w:sz w:val="24"/>
          <w:szCs w:val="24"/>
        </w:rPr>
        <w:t>00</w:t>
      </w:r>
      <w:r w:rsidR="00140098">
        <w:rPr>
          <w:b/>
          <w:sz w:val="24"/>
          <w:szCs w:val="24"/>
        </w:rPr>
        <w:tab/>
      </w:r>
      <w:r w:rsidR="00140098">
        <w:rPr>
          <w:b/>
          <w:sz w:val="24"/>
          <w:szCs w:val="24"/>
        </w:rPr>
        <w:tab/>
      </w:r>
      <w:r w:rsidR="00140098">
        <w:rPr>
          <w:b/>
          <w:sz w:val="24"/>
          <w:szCs w:val="24"/>
        </w:rPr>
        <w:tab/>
      </w:r>
      <w:proofErr w:type="gramStart"/>
      <w:r w:rsidR="00140098">
        <w:rPr>
          <w:b/>
          <w:sz w:val="24"/>
          <w:szCs w:val="24"/>
        </w:rPr>
        <w:t>Close</w:t>
      </w:r>
      <w:proofErr w:type="gramEnd"/>
      <w:r w:rsidR="00140098">
        <w:rPr>
          <w:b/>
          <w:sz w:val="24"/>
          <w:szCs w:val="24"/>
        </w:rPr>
        <w:t xml:space="preserve"> for s</w:t>
      </w:r>
      <w:r w:rsidR="00B54AEC">
        <w:rPr>
          <w:b/>
          <w:sz w:val="24"/>
          <w:szCs w:val="24"/>
        </w:rPr>
        <w:t>takeholders</w:t>
      </w:r>
      <w:r w:rsidR="00140098">
        <w:rPr>
          <w:b/>
          <w:sz w:val="24"/>
          <w:szCs w:val="24"/>
        </w:rPr>
        <w:t xml:space="preserve"> and coffee break for partners</w:t>
      </w:r>
    </w:p>
    <w:p w:rsidR="002E4687" w:rsidRDefault="002E4687" w:rsidP="002E4687">
      <w:pPr>
        <w:jc w:val="both"/>
        <w:rPr>
          <w:b/>
          <w:sz w:val="28"/>
          <w:szCs w:val="28"/>
          <w:u w:val="single"/>
        </w:rPr>
      </w:pPr>
    </w:p>
    <w:p w:rsidR="00B557D5" w:rsidRPr="00B557D5" w:rsidRDefault="00B557D5" w:rsidP="002E4687">
      <w:pPr>
        <w:jc w:val="both"/>
        <w:rPr>
          <w:b/>
          <w:sz w:val="28"/>
          <w:szCs w:val="28"/>
          <w:u w:val="single"/>
        </w:rPr>
      </w:pPr>
      <w:r w:rsidRPr="00106EF2">
        <w:rPr>
          <w:b/>
          <w:sz w:val="28"/>
          <w:szCs w:val="28"/>
          <w:u w:val="single"/>
        </w:rPr>
        <w:t>V</w:t>
      </w:r>
      <w:r w:rsidR="00B64F06" w:rsidRPr="00106EF2">
        <w:rPr>
          <w:b/>
          <w:sz w:val="28"/>
          <w:szCs w:val="28"/>
          <w:u w:val="single"/>
        </w:rPr>
        <w:t xml:space="preserve">I </w:t>
      </w:r>
      <w:r w:rsidRPr="00106EF2">
        <w:rPr>
          <w:b/>
          <w:sz w:val="28"/>
          <w:szCs w:val="28"/>
          <w:u w:val="single"/>
        </w:rPr>
        <w:t>-</w:t>
      </w:r>
      <w:r w:rsidR="00B64F06" w:rsidRPr="00106EF2">
        <w:rPr>
          <w:b/>
          <w:sz w:val="28"/>
          <w:szCs w:val="28"/>
          <w:u w:val="single"/>
        </w:rPr>
        <w:t xml:space="preserve"> </w:t>
      </w:r>
      <w:r w:rsidRPr="00106EF2">
        <w:rPr>
          <w:b/>
          <w:sz w:val="28"/>
          <w:szCs w:val="28"/>
          <w:u w:val="single"/>
        </w:rPr>
        <w:t>Application to local areas</w:t>
      </w:r>
    </w:p>
    <w:p w:rsidR="00140098" w:rsidRDefault="00140098" w:rsidP="00140098">
      <w:pPr>
        <w:ind w:left="2160" w:hanging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3D1547">
        <w:rPr>
          <w:b/>
          <w:sz w:val="24"/>
          <w:szCs w:val="24"/>
        </w:rPr>
        <w:t>:30-16:15</w:t>
      </w:r>
      <w:r w:rsidR="00A74D09">
        <w:rPr>
          <w:b/>
          <w:sz w:val="24"/>
          <w:szCs w:val="24"/>
        </w:rPr>
        <w:tab/>
      </w:r>
      <w:r>
        <w:rPr>
          <w:b/>
          <w:sz w:val="24"/>
          <w:szCs w:val="24"/>
        </w:rPr>
        <w:t>Making an impact on a local scale-case studies</w:t>
      </w:r>
    </w:p>
    <w:p w:rsidR="00D342DA" w:rsidRPr="009532AF" w:rsidRDefault="00140098" w:rsidP="00140098">
      <w:pPr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Three 15 minute presentations summarising how those in fuel poverty have been </w:t>
      </w:r>
      <w:r w:rsidRPr="009532AF">
        <w:rPr>
          <w:sz w:val="24"/>
          <w:szCs w:val="24"/>
        </w:rPr>
        <w:t>targeted on a local scale. Potentially includ</w:t>
      </w:r>
      <w:r w:rsidR="00D342DA" w:rsidRPr="009532AF">
        <w:rPr>
          <w:sz w:val="24"/>
          <w:szCs w:val="24"/>
        </w:rPr>
        <w:t>e a representative from:</w:t>
      </w:r>
    </w:p>
    <w:p w:rsidR="000C0D26" w:rsidRPr="000C0D26" w:rsidRDefault="000C0D26" w:rsidP="000C0D26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54165A">
        <w:rPr>
          <w:b/>
          <w:sz w:val="24"/>
          <w:szCs w:val="24"/>
        </w:rPr>
        <w:t>Combating energy poverty in Andalusia</w:t>
      </w:r>
      <w:r w:rsidRPr="000C0D26">
        <w:rPr>
          <w:sz w:val="24"/>
          <w:szCs w:val="24"/>
        </w:rPr>
        <w:t xml:space="preserve"> (Ms </w:t>
      </w:r>
      <w:proofErr w:type="spellStart"/>
      <w:r w:rsidRPr="000C0D26">
        <w:rPr>
          <w:sz w:val="24"/>
          <w:szCs w:val="24"/>
        </w:rPr>
        <w:t>Inmaculada</w:t>
      </w:r>
      <w:proofErr w:type="spellEnd"/>
      <w:r w:rsidRPr="000C0D26">
        <w:rPr>
          <w:sz w:val="24"/>
          <w:szCs w:val="24"/>
        </w:rPr>
        <w:t xml:space="preserve"> Guerrero, Andalusian Federation of Municipalities and Provinces)</w:t>
      </w:r>
    </w:p>
    <w:p w:rsidR="009B601E" w:rsidRPr="009532AF" w:rsidRDefault="009B601E" w:rsidP="009B601E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54165A">
        <w:rPr>
          <w:b/>
          <w:sz w:val="24"/>
          <w:szCs w:val="24"/>
        </w:rPr>
        <w:t xml:space="preserve">Energy </w:t>
      </w:r>
      <w:r w:rsidR="000B76AB">
        <w:rPr>
          <w:b/>
          <w:sz w:val="24"/>
          <w:szCs w:val="24"/>
        </w:rPr>
        <w:t>wise housing cooperative</w:t>
      </w:r>
      <w:r w:rsidRPr="0054165A">
        <w:rPr>
          <w:b/>
          <w:sz w:val="24"/>
          <w:szCs w:val="24"/>
        </w:rPr>
        <w:t>, Sweden</w:t>
      </w:r>
      <w:r w:rsidRPr="007A343F">
        <w:rPr>
          <w:b/>
          <w:sz w:val="24"/>
          <w:szCs w:val="24"/>
        </w:rPr>
        <w:t xml:space="preserve"> </w:t>
      </w:r>
      <w:r w:rsidRPr="007A343F">
        <w:rPr>
          <w:sz w:val="24"/>
          <w:szCs w:val="24"/>
        </w:rPr>
        <w:t>(</w:t>
      </w:r>
      <w:r>
        <w:rPr>
          <w:sz w:val="24"/>
          <w:szCs w:val="24"/>
        </w:rPr>
        <w:t>Anneli Kamb,</w:t>
      </w:r>
      <w:r w:rsidRPr="007A343F">
        <w:rPr>
          <w:sz w:val="24"/>
          <w:szCs w:val="24"/>
        </w:rPr>
        <w:t xml:space="preserve"> RJH)</w:t>
      </w:r>
    </w:p>
    <w:p w:rsidR="00D342DA" w:rsidRPr="0054165A" w:rsidRDefault="009B601E" w:rsidP="009B601E">
      <w:pPr>
        <w:pStyle w:val="ListParagraph"/>
        <w:numPr>
          <w:ilvl w:val="0"/>
          <w:numId w:val="15"/>
        </w:numPr>
        <w:jc w:val="both"/>
        <w:rPr>
          <w:b/>
          <w:sz w:val="24"/>
          <w:szCs w:val="24"/>
        </w:rPr>
      </w:pPr>
      <w:r w:rsidRPr="009B601E">
        <w:rPr>
          <w:b/>
          <w:sz w:val="24"/>
          <w:szCs w:val="24"/>
        </w:rPr>
        <w:t xml:space="preserve">Combating energy poverty in Slovenia </w:t>
      </w:r>
      <w:r>
        <w:rPr>
          <w:sz w:val="24"/>
          <w:szCs w:val="24"/>
        </w:rPr>
        <w:t>(</w:t>
      </w:r>
      <w:r w:rsidR="008F366F">
        <w:rPr>
          <w:sz w:val="24"/>
          <w:szCs w:val="24"/>
        </w:rPr>
        <w:t>Mrs</w:t>
      </w:r>
      <w:r w:rsidRPr="009B601E">
        <w:rPr>
          <w:sz w:val="24"/>
          <w:szCs w:val="24"/>
        </w:rPr>
        <w:t xml:space="preserve"> Katarina Kafadar, Eco Fund</w:t>
      </w:r>
      <w:r w:rsidR="0054165A" w:rsidRPr="009B601E">
        <w:rPr>
          <w:rFonts w:ascii="Tahoma" w:hAnsi="Tahoma" w:cs="Tahoma"/>
          <w:sz w:val="20"/>
          <w:szCs w:val="20"/>
          <w:lang w:val="es-ES"/>
        </w:rPr>
        <w:t>)</w:t>
      </w:r>
    </w:p>
    <w:p w:rsidR="00A74D09" w:rsidRDefault="00140098" w:rsidP="002E4687">
      <w:pPr>
        <w:ind w:left="2160" w:hanging="216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16:</w:t>
      </w:r>
      <w:r w:rsidR="00E808B5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-</w:t>
      </w:r>
      <w:r w:rsidR="00E808B5">
        <w:rPr>
          <w:b/>
          <w:sz w:val="24"/>
          <w:szCs w:val="24"/>
        </w:rPr>
        <w:t>16:45</w:t>
      </w:r>
      <w:r>
        <w:rPr>
          <w:b/>
          <w:sz w:val="24"/>
          <w:szCs w:val="24"/>
        </w:rPr>
        <w:tab/>
      </w:r>
      <w:r w:rsidR="00A74D09">
        <w:rPr>
          <w:b/>
          <w:sz w:val="24"/>
          <w:szCs w:val="24"/>
        </w:rPr>
        <w:t>Small group discussions – engaging citizens in policy and programmes.</w:t>
      </w:r>
      <w:proofErr w:type="gramEnd"/>
      <w:r w:rsidR="00A74D09">
        <w:rPr>
          <w:b/>
          <w:sz w:val="24"/>
          <w:szCs w:val="24"/>
        </w:rPr>
        <w:t xml:space="preserve"> What works and what doesn’t?</w:t>
      </w:r>
    </w:p>
    <w:p w:rsidR="00A74D09" w:rsidRPr="00A74D09" w:rsidRDefault="00A74D09" w:rsidP="00140098">
      <w:pPr>
        <w:ind w:left="2160" w:hanging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F2876" w:rsidRDefault="00AB5285" w:rsidP="000B76AB">
      <w:pPr>
        <w:shd w:val="clear" w:color="auto" w:fill="D9D9D9" w:themeFill="background1" w:themeFillShade="D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E808B5">
        <w:rPr>
          <w:b/>
          <w:sz w:val="24"/>
          <w:szCs w:val="24"/>
        </w:rPr>
        <w:t>.45</w:t>
      </w:r>
      <w:r w:rsidR="009E4366">
        <w:rPr>
          <w:b/>
          <w:sz w:val="24"/>
          <w:szCs w:val="24"/>
        </w:rPr>
        <w:tab/>
      </w:r>
      <w:r w:rsidR="00DF2876">
        <w:rPr>
          <w:b/>
          <w:sz w:val="24"/>
          <w:szCs w:val="24"/>
        </w:rPr>
        <w:tab/>
      </w:r>
      <w:r w:rsidR="00DF2876">
        <w:rPr>
          <w:b/>
          <w:sz w:val="24"/>
          <w:szCs w:val="24"/>
        </w:rPr>
        <w:tab/>
        <w:t>Close</w:t>
      </w:r>
    </w:p>
    <w:p w:rsidR="00DB62F5" w:rsidRDefault="007B5557" w:rsidP="007B5557">
      <w:pPr>
        <w:ind w:left="2160" w:hanging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17.15</w:t>
      </w:r>
      <w:r>
        <w:rPr>
          <w:b/>
          <w:sz w:val="24"/>
          <w:szCs w:val="24"/>
        </w:rPr>
        <w:tab/>
      </w:r>
      <w:r w:rsidR="00133194">
        <w:rPr>
          <w:b/>
          <w:sz w:val="24"/>
          <w:szCs w:val="24"/>
        </w:rPr>
        <w:t>City</w:t>
      </w:r>
      <w:r w:rsidR="00DB62F5">
        <w:rPr>
          <w:b/>
          <w:sz w:val="24"/>
          <w:szCs w:val="24"/>
        </w:rPr>
        <w:t xml:space="preserve"> Tour of Gloucester</w:t>
      </w:r>
      <w:r>
        <w:rPr>
          <w:b/>
          <w:sz w:val="24"/>
          <w:szCs w:val="24"/>
        </w:rPr>
        <w:t xml:space="preserve"> – meeting outside the front of Gloucester Guildhall</w:t>
      </w:r>
    </w:p>
    <w:p w:rsidR="00DB62F5" w:rsidRDefault="00133194" w:rsidP="00133194">
      <w:pPr>
        <w:ind w:left="2160" w:hanging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18:45</w:t>
      </w:r>
      <w:r>
        <w:rPr>
          <w:b/>
          <w:sz w:val="24"/>
          <w:szCs w:val="24"/>
        </w:rPr>
        <w:tab/>
      </w:r>
      <w:r w:rsidR="00CA08D5">
        <w:rPr>
          <w:b/>
          <w:sz w:val="24"/>
          <w:szCs w:val="24"/>
        </w:rPr>
        <w:t xml:space="preserve">Bus departs for dinner at </w:t>
      </w:r>
      <w:r w:rsidR="00CA08D5" w:rsidRPr="008026B4">
        <w:rPr>
          <w:b/>
          <w:sz w:val="24"/>
          <w:szCs w:val="24"/>
        </w:rPr>
        <w:t>Red Hart Inn</w:t>
      </w:r>
      <w:r w:rsidR="00CA08D5">
        <w:rPr>
          <w:b/>
          <w:sz w:val="24"/>
          <w:szCs w:val="24"/>
        </w:rPr>
        <w:t xml:space="preserve">, </w:t>
      </w:r>
      <w:proofErr w:type="spellStart"/>
      <w:r w:rsidR="00CA08D5">
        <w:rPr>
          <w:b/>
          <w:sz w:val="24"/>
          <w:szCs w:val="24"/>
        </w:rPr>
        <w:t>Longhope</w:t>
      </w:r>
      <w:proofErr w:type="spellEnd"/>
      <w:r>
        <w:rPr>
          <w:b/>
          <w:sz w:val="24"/>
          <w:szCs w:val="24"/>
        </w:rPr>
        <w:t xml:space="preserve"> from Southgate Street</w:t>
      </w:r>
      <w:r w:rsidR="007B5557">
        <w:rPr>
          <w:b/>
          <w:sz w:val="24"/>
          <w:szCs w:val="24"/>
        </w:rPr>
        <w:t xml:space="preserve"> following the tour</w:t>
      </w:r>
      <w:bookmarkStart w:id="0" w:name="_GoBack"/>
      <w:bookmarkEnd w:id="0"/>
    </w:p>
    <w:p w:rsidR="00DF2876" w:rsidRPr="00DF2876" w:rsidRDefault="00DF2876" w:rsidP="00DF2876">
      <w:pPr>
        <w:rPr>
          <w:sz w:val="24"/>
          <w:szCs w:val="24"/>
        </w:rPr>
      </w:pPr>
    </w:p>
    <w:p w:rsidR="00371FC4" w:rsidRDefault="00371FC4" w:rsidP="00DB62F5">
      <w:pPr>
        <w:rPr>
          <w:b/>
          <w:sz w:val="28"/>
          <w:szCs w:val="28"/>
        </w:rPr>
      </w:pPr>
    </w:p>
    <w:p w:rsidR="00B557D5" w:rsidRPr="002E4687" w:rsidRDefault="00B557D5" w:rsidP="00B557D5">
      <w:pPr>
        <w:jc w:val="center"/>
        <w:rPr>
          <w:b/>
          <w:sz w:val="28"/>
          <w:szCs w:val="28"/>
        </w:rPr>
      </w:pPr>
      <w:r w:rsidRPr="002E4687">
        <w:rPr>
          <w:b/>
          <w:sz w:val="28"/>
          <w:szCs w:val="28"/>
        </w:rPr>
        <w:t>Day 2 – Wednesday 14</w:t>
      </w:r>
      <w:r w:rsidRPr="002E4687">
        <w:rPr>
          <w:b/>
          <w:sz w:val="28"/>
          <w:szCs w:val="28"/>
          <w:vertAlign w:val="superscript"/>
        </w:rPr>
        <w:t>th</w:t>
      </w:r>
      <w:r w:rsidRPr="002E4687">
        <w:rPr>
          <w:b/>
          <w:sz w:val="28"/>
          <w:szCs w:val="28"/>
        </w:rPr>
        <w:t xml:space="preserve"> </w:t>
      </w:r>
      <w:r w:rsidR="00640139">
        <w:rPr>
          <w:b/>
          <w:sz w:val="28"/>
          <w:szCs w:val="28"/>
        </w:rPr>
        <w:t>June</w:t>
      </w:r>
      <w:r w:rsidRPr="002E4687">
        <w:rPr>
          <w:b/>
          <w:sz w:val="28"/>
          <w:szCs w:val="28"/>
        </w:rPr>
        <w:t xml:space="preserve"> 2017</w:t>
      </w:r>
    </w:p>
    <w:p w:rsidR="00B557D5" w:rsidRPr="002E4687" w:rsidRDefault="00B557D5" w:rsidP="00B557D5">
      <w:pPr>
        <w:jc w:val="center"/>
        <w:rPr>
          <w:b/>
          <w:sz w:val="28"/>
          <w:szCs w:val="28"/>
        </w:rPr>
      </w:pPr>
      <w:r w:rsidRPr="002E4687">
        <w:rPr>
          <w:b/>
          <w:sz w:val="28"/>
          <w:szCs w:val="28"/>
        </w:rPr>
        <w:t>Partnership Meeting &amp; Study Visits</w:t>
      </w:r>
    </w:p>
    <w:p w:rsidR="00B557D5" w:rsidRDefault="00B557D5" w:rsidP="007245AB">
      <w:pPr>
        <w:rPr>
          <w:b/>
          <w:sz w:val="24"/>
          <w:szCs w:val="24"/>
        </w:rPr>
      </w:pPr>
    </w:p>
    <w:p w:rsidR="00B557D5" w:rsidRPr="00B557D5" w:rsidRDefault="002E4687" w:rsidP="00B557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</w:t>
      </w:r>
      <w:r w:rsidR="00B557D5">
        <w:rPr>
          <w:b/>
          <w:sz w:val="28"/>
          <w:szCs w:val="28"/>
          <w:u w:val="single"/>
        </w:rPr>
        <w:t>-Site Visit to Berkeley GREEN &amp; UTC</w:t>
      </w:r>
    </w:p>
    <w:p w:rsidR="00B557D5" w:rsidRPr="00B557D5" w:rsidRDefault="00B557D5" w:rsidP="00B557D5">
      <w:pPr>
        <w:rPr>
          <w:b/>
          <w:sz w:val="24"/>
          <w:szCs w:val="24"/>
        </w:rPr>
      </w:pPr>
      <w:r w:rsidRPr="00B557D5">
        <w:rPr>
          <w:b/>
          <w:sz w:val="24"/>
          <w:szCs w:val="24"/>
        </w:rPr>
        <w:t>09:15-10:00</w:t>
      </w:r>
      <w:r w:rsidRPr="00B557D5">
        <w:rPr>
          <w:b/>
          <w:sz w:val="24"/>
          <w:szCs w:val="24"/>
        </w:rPr>
        <w:tab/>
        <w:t>Travelling by coach to Berkeley GREEN and UTC</w:t>
      </w:r>
    </w:p>
    <w:p w:rsidR="00B557D5" w:rsidRPr="00B557D5" w:rsidRDefault="00B557D5" w:rsidP="00B557D5">
      <w:pPr>
        <w:rPr>
          <w:b/>
          <w:sz w:val="24"/>
          <w:szCs w:val="24"/>
        </w:rPr>
      </w:pPr>
      <w:r w:rsidRPr="00B557D5">
        <w:rPr>
          <w:b/>
          <w:sz w:val="24"/>
          <w:szCs w:val="24"/>
        </w:rPr>
        <w:t>10:00-11.</w:t>
      </w:r>
      <w:r w:rsidR="00E808B5">
        <w:rPr>
          <w:b/>
          <w:sz w:val="24"/>
          <w:szCs w:val="24"/>
        </w:rPr>
        <w:t>15</w:t>
      </w:r>
      <w:r w:rsidRPr="00B557D5">
        <w:rPr>
          <w:b/>
          <w:sz w:val="24"/>
          <w:szCs w:val="24"/>
        </w:rPr>
        <w:tab/>
        <w:t>Site visit – Berkeley GREEN and UTC</w:t>
      </w:r>
    </w:p>
    <w:p w:rsidR="00B557D5" w:rsidRDefault="00B557D5" w:rsidP="00B557D5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Berkeley GREEN and UTC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a new training and educational establishment situated on the site of a former nuclear facility. The project aims to provide an avenue for professionalising the construction industry for adults and young people. It also works in partnership with a range of private and public organisations.</w:t>
      </w:r>
    </w:p>
    <w:p w:rsidR="00B557D5" w:rsidRDefault="00B557D5" w:rsidP="00B557D5">
      <w:pPr>
        <w:ind w:left="144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The trip will include a tour and a talk about: The </w:t>
      </w:r>
      <w:r>
        <w:rPr>
          <w:i/>
          <w:sz w:val="24"/>
          <w:szCs w:val="24"/>
        </w:rPr>
        <w:t>history of the site; r</w:t>
      </w:r>
      <w:r w:rsidRPr="00B557D5">
        <w:rPr>
          <w:i/>
          <w:sz w:val="24"/>
          <w:szCs w:val="24"/>
        </w:rPr>
        <w:t>easons for creation, courses &amp; enrichment opportunities offered and expected outcomes</w:t>
      </w:r>
      <w:r>
        <w:rPr>
          <w:sz w:val="24"/>
          <w:szCs w:val="24"/>
        </w:rPr>
        <w:t xml:space="preserve">; </w:t>
      </w:r>
      <w:r>
        <w:rPr>
          <w:i/>
          <w:sz w:val="24"/>
          <w:szCs w:val="24"/>
        </w:rPr>
        <w:t>p</w:t>
      </w:r>
      <w:r w:rsidRPr="00B557D5">
        <w:rPr>
          <w:i/>
          <w:sz w:val="24"/>
          <w:szCs w:val="24"/>
        </w:rPr>
        <w:t>artnerships</w:t>
      </w:r>
      <w:r>
        <w:rPr>
          <w:sz w:val="24"/>
          <w:szCs w:val="24"/>
        </w:rPr>
        <w:t xml:space="preserve">; </w:t>
      </w:r>
      <w:r>
        <w:rPr>
          <w:i/>
          <w:sz w:val="24"/>
          <w:szCs w:val="24"/>
        </w:rPr>
        <w:t>b</w:t>
      </w:r>
      <w:r w:rsidRPr="00B557D5">
        <w:rPr>
          <w:i/>
          <w:sz w:val="24"/>
          <w:szCs w:val="24"/>
        </w:rPr>
        <w:t>uilding design and sustainability</w:t>
      </w:r>
    </w:p>
    <w:p w:rsidR="00E808B5" w:rsidRDefault="00E808B5" w:rsidP="00B557D5">
      <w:pPr>
        <w:ind w:left="1440"/>
        <w:jc w:val="both"/>
        <w:rPr>
          <w:i/>
          <w:sz w:val="24"/>
          <w:szCs w:val="24"/>
        </w:rPr>
      </w:pPr>
    </w:p>
    <w:p w:rsidR="00E808B5" w:rsidRPr="00E808B5" w:rsidRDefault="00E808B5" w:rsidP="00E808B5">
      <w:pPr>
        <w:shd w:val="clear" w:color="auto" w:fill="D9D9D9" w:themeFill="background1" w:themeFillShade="D9"/>
        <w:jc w:val="both"/>
        <w:rPr>
          <w:b/>
          <w:sz w:val="24"/>
          <w:szCs w:val="24"/>
        </w:rPr>
      </w:pPr>
      <w:r w:rsidRPr="00E808B5">
        <w:rPr>
          <w:b/>
          <w:sz w:val="24"/>
          <w:szCs w:val="24"/>
        </w:rPr>
        <w:t>11.15-11.30</w:t>
      </w:r>
      <w:r w:rsidRPr="00E808B5">
        <w:rPr>
          <w:b/>
          <w:sz w:val="24"/>
          <w:szCs w:val="24"/>
        </w:rPr>
        <w:tab/>
        <w:t>Coffee break</w:t>
      </w:r>
    </w:p>
    <w:p w:rsidR="003D1547" w:rsidRDefault="003D1547" w:rsidP="00E808B5">
      <w:pPr>
        <w:jc w:val="both"/>
        <w:rPr>
          <w:b/>
          <w:sz w:val="28"/>
          <w:szCs w:val="28"/>
          <w:u w:val="single"/>
        </w:rPr>
      </w:pPr>
    </w:p>
    <w:p w:rsidR="000B76AB" w:rsidRDefault="000B76AB" w:rsidP="00E808B5">
      <w:pPr>
        <w:jc w:val="both"/>
        <w:rPr>
          <w:b/>
          <w:sz w:val="28"/>
          <w:szCs w:val="28"/>
          <w:u w:val="single"/>
        </w:rPr>
      </w:pPr>
    </w:p>
    <w:p w:rsidR="00E808B5" w:rsidRPr="00AB5285" w:rsidRDefault="00E808B5" w:rsidP="00E808B5">
      <w:pPr>
        <w:jc w:val="both"/>
        <w:rPr>
          <w:b/>
          <w:sz w:val="28"/>
          <w:szCs w:val="28"/>
          <w:u w:val="single"/>
        </w:rPr>
      </w:pPr>
      <w:r w:rsidRPr="00AB5285">
        <w:rPr>
          <w:b/>
          <w:sz w:val="28"/>
          <w:szCs w:val="28"/>
          <w:u w:val="single"/>
        </w:rPr>
        <w:lastRenderedPageBreak/>
        <w:t>I</w:t>
      </w:r>
      <w:r>
        <w:rPr>
          <w:b/>
          <w:sz w:val="28"/>
          <w:szCs w:val="28"/>
          <w:u w:val="single"/>
        </w:rPr>
        <w:t>I</w:t>
      </w:r>
      <w:r w:rsidRPr="00AB5285">
        <w:rPr>
          <w:b/>
          <w:sz w:val="28"/>
          <w:szCs w:val="28"/>
          <w:u w:val="single"/>
        </w:rPr>
        <w:t xml:space="preserve">– </w:t>
      </w:r>
      <w:r>
        <w:rPr>
          <w:b/>
          <w:sz w:val="28"/>
          <w:szCs w:val="28"/>
          <w:u w:val="single"/>
        </w:rPr>
        <w:t>Innovative ways to manage housing and energy issues</w:t>
      </w:r>
    </w:p>
    <w:p w:rsidR="00E808B5" w:rsidRDefault="00A65AEB" w:rsidP="00A65AEB">
      <w:pPr>
        <w:ind w:left="2160" w:hanging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11:30-12:00</w:t>
      </w:r>
      <w:r>
        <w:rPr>
          <w:b/>
          <w:sz w:val="24"/>
          <w:szCs w:val="24"/>
        </w:rPr>
        <w:tab/>
      </w:r>
      <w:r w:rsidR="00C25CFA">
        <w:rPr>
          <w:b/>
          <w:sz w:val="24"/>
          <w:szCs w:val="24"/>
        </w:rPr>
        <w:t xml:space="preserve">Schneider: </w:t>
      </w:r>
      <w:r w:rsidR="00E808B5">
        <w:rPr>
          <w:b/>
          <w:sz w:val="24"/>
          <w:szCs w:val="24"/>
        </w:rPr>
        <w:t xml:space="preserve">Innovative ways to manage housing and energy issues </w:t>
      </w:r>
      <w:r w:rsidR="00C25CFA" w:rsidRPr="00C25CFA">
        <w:rPr>
          <w:sz w:val="24"/>
          <w:szCs w:val="24"/>
        </w:rPr>
        <w:t>(Dave Evans</w:t>
      </w:r>
      <w:r w:rsidR="00C25CFA">
        <w:rPr>
          <w:sz w:val="24"/>
          <w:szCs w:val="24"/>
        </w:rPr>
        <w:t>, Schneider</w:t>
      </w:r>
      <w:r w:rsidR="00C25CFA" w:rsidRPr="00C25CFA">
        <w:rPr>
          <w:sz w:val="24"/>
          <w:szCs w:val="24"/>
        </w:rPr>
        <w:t>)</w:t>
      </w:r>
    </w:p>
    <w:p w:rsidR="00B557D5" w:rsidRDefault="00E808B5" w:rsidP="00B557D5">
      <w:pPr>
        <w:rPr>
          <w:b/>
          <w:sz w:val="24"/>
          <w:szCs w:val="24"/>
        </w:rPr>
      </w:pPr>
      <w:r>
        <w:rPr>
          <w:b/>
          <w:sz w:val="24"/>
          <w:szCs w:val="24"/>
        </w:rPr>
        <w:t>12:15-13:00</w:t>
      </w:r>
      <w:r w:rsidR="00B557D5" w:rsidRPr="002E468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="00B557D5" w:rsidRPr="00B557D5">
        <w:rPr>
          <w:b/>
          <w:sz w:val="24"/>
          <w:szCs w:val="24"/>
        </w:rPr>
        <w:t>Travel</w:t>
      </w:r>
      <w:r w:rsidR="002E4687">
        <w:rPr>
          <w:b/>
          <w:sz w:val="24"/>
          <w:szCs w:val="24"/>
        </w:rPr>
        <w:t>ling</w:t>
      </w:r>
      <w:proofErr w:type="gramEnd"/>
      <w:r w:rsidR="002E4687">
        <w:rPr>
          <w:b/>
          <w:sz w:val="24"/>
          <w:szCs w:val="24"/>
        </w:rPr>
        <w:t xml:space="preserve"> by coach back to Gloucester</w:t>
      </w:r>
    </w:p>
    <w:p w:rsidR="002E4687" w:rsidRPr="00B557D5" w:rsidRDefault="002E4687" w:rsidP="00B557D5">
      <w:pPr>
        <w:rPr>
          <w:b/>
          <w:sz w:val="24"/>
          <w:szCs w:val="24"/>
        </w:rPr>
      </w:pPr>
    </w:p>
    <w:p w:rsidR="002E4687" w:rsidRDefault="00E808B5" w:rsidP="002E4687">
      <w:pPr>
        <w:shd w:val="clear" w:color="auto" w:fill="D9D9D9" w:themeFill="background1" w:themeFillShade="D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13:00</w:t>
      </w:r>
      <w:r w:rsidR="002E4687" w:rsidRPr="002E4687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14:00</w:t>
      </w:r>
      <w:r w:rsidR="002E4687" w:rsidRPr="002E468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E4687" w:rsidRPr="002E4687">
        <w:rPr>
          <w:b/>
          <w:sz w:val="24"/>
          <w:szCs w:val="24"/>
        </w:rPr>
        <w:t>Lunch</w:t>
      </w:r>
      <w:r w:rsidR="000B76AB">
        <w:rPr>
          <w:b/>
          <w:sz w:val="24"/>
          <w:szCs w:val="24"/>
        </w:rPr>
        <w:t xml:space="preserve"> at Gloucester Guildhall</w:t>
      </w:r>
    </w:p>
    <w:p w:rsidR="00E808B5" w:rsidRDefault="00E808B5" w:rsidP="002E4687">
      <w:pPr>
        <w:rPr>
          <w:b/>
          <w:sz w:val="28"/>
          <w:szCs w:val="28"/>
          <w:u w:val="single"/>
        </w:rPr>
      </w:pPr>
    </w:p>
    <w:p w:rsidR="002E4687" w:rsidRPr="00B557D5" w:rsidRDefault="002E4687" w:rsidP="002E468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II</w:t>
      </w:r>
      <w:r w:rsidR="00E808B5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>-Partnership Meeting</w:t>
      </w:r>
    </w:p>
    <w:p w:rsidR="00CD1BAE" w:rsidRPr="00C25CFA" w:rsidRDefault="00A22DF2" w:rsidP="00C25CF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14:00-16</w:t>
      </w:r>
      <w:r w:rsidR="00E808B5">
        <w:rPr>
          <w:b/>
          <w:sz w:val="24"/>
          <w:szCs w:val="24"/>
        </w:rPr>
        <w:t>:00</w:t>
      </w:r>
      <w:r w:rsidR="002E4687">
        <w:rPr>
          <w:b/>
          <w:sz w:val="24"/>
          <w:szCs w:val="24"/>
        </w:rPr>
        <w:tab/>
        <w:t>Partnership meeting for partners only</w:t>
      </w:r>
    </w:p>
    <w:p w:rsidR="00CD1BAE" w:rsidRDefault="00A22DF2" w:rsidP="00E808B5">
      <w:pPr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E808B5" w:rsidRPr="00E808B5">
        <w:rPr>
          <w:b/>
          <w:sz w:val="24"/>
          <w:szCs w:val="24"/>
        </w:rPr>
        <w:t xml:space="preserve">:00 </w:t>
      </w:r>
      <w:r w:rsidR="00E808B5" w:rsidRPr="00E808B5">
        <w:rPr>
          <w:b/>
          <w:sz w:val="24"/>
          <w:szCs w:val="24"/>
        </w:rPr>
        <w:tab/>
      </w:r>
      <w:r w:rsidR="00E808B5" w:rsidRPr="00E808B5">
        <w:rPr>
          <w:b/>
          <w:sz w:val="24"/>
          <w:szCs w:val="24"/>
        </w:rPr>
        <w:tab/>
        <w:t>Close</w:t>
      </w:r>
      <w:r w:rsidR="00CD1BAE">
        <w:rPr>
          <w:b/>
          <w:sz w:val="24"/>
          <w:szCs w:val="24"/>
        </w:rPr>
        <w:t xml:space="preserve"> </w:t>
      </w:r>
    </w:p>
    <w:p w:rsidR="003272BA" w:rsidRDefault="003272BA" w:rsidP="003272BA">
      <w:pPr>
        <w:rPr>
          <w:sz w:val="24"/>
          <w:szCs w:val="24"/>
        </w:rPr>
      </w:pPr>
      <w:r>
        <w:rPr>
          <w:b/>
          <w:sz w:val="24"/>
          <w:szCs w:val="24"/>
        </w:rPr>
        <w:t>19:00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A08D5">
        <w:rPr>
          <w:b/>
          <w:sz w:val="24"/>
          <w:szCs w:val="24"/>
        </w:rPr>
        <w:t>Dinner at Bill’s, Gloucester Quays*</w:t>
      </w:r>
    </w:p>
    <w:p w:rsidR="003272BA" w:rsidRDefault="003272BA" w:rsidP="003272BA">
      <w:pPr>
        <w:rPr>
          <w:b/>
          <w:sz w:val="24"/>
          <w:szCs w:val="24"/>
        </w:rPr>
      </w:pPr>
      <w:r>
        <w:rPr>
          <w:sz w:val="24"/>
          <w:szCs w:val="24"/>
        </w:rPr>
        <w:t>*Dinner</w:t>
      </w:r>
      <w:r w:rsidRPr="001D674D">
        <w:rPr>
          <w:sz w:val="24"/>
          <w:szCs w:val="24"/>
        </w:rPr>
        <w:t xml:space="preserve"> will be arranged for those flying home on Thursday 15</w:t>
      </w:r>
      <w:r w:rsidRPr="001D674D">
        <w:rPr>
          <w:sz w:val="24"/>
          <w:szCs w:val="24"/>
          <w:vertAlign w:val="superscript"/>
        </w:rPr>
        <w:t>th</w:t>
      </w:r>
      <w:r w:rsidRPr="001D674D">
        <w:rPr>
          <w:sz w:val="24"/>
          <w:szCs w:val="24"/>
        </w:rPr>
        <w:t xml:space="preserve"> June. As this is after the close of the meeting, partners will need to fund thei</w:t>
      </w:r>
      <w:r>
        <w:rPr>
          <w:sz w:val="24"/>
          <w:szCs w:val="24"/>
        </w:rPr>
        <w:t>r meal from their travel budget.</w:t>
      </w:r>
    </w:p>
    <w:p w:rsidR="00CD1BAE" w:rsidRPr="00E808B5" w:rsidRDefault="00CD1BAE" w:rsidP="00E808B5">
      <w:pPr>
        <w:rPr>
          <w:b/>
          <w:sz w:val="24"/>
          <w:szCs w:val="24"/>
        </w:rPr>
      </w:pPr>
    </w:p>
    <w:sectPr w:rsidR="00CD1BAE" w:rsidRPr="00E808B5" w:rsidSect="007245A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BC5" w:rsidRDefault="006B0BC5" w:rsidP="00BE1107">
      <w:pPr>
        <w:spacing w:after="0" w:line="240" w:lineRule="auto"/>
      </w:pPr>
      <w:r>
        <w:separator/>
      </w:r>
    </w:p>
  </w:endnote>
  <w:endnote w:type="continuationSeparator" w:id="0">
    <w:p w:rsidR="006B0BC5" w:rsidRDefault="006B0BC5" w:rsidP="00BE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C5" w:rsidRDefault="006B0BC5" w:rsidP="00BE1107">
    <w:pPr>
      <w:pStyle w:val="Footer"/>
      <w:jc w:val="right"/>
    </w:pPr>
    <w:r>
      <w:rPr>
        <w:noProof/>
        <w:lang w:eastAsia="en-GB"/>
      </w:rPr>
      <w:drawing>
        <wp:inline distT="0" distB="0" distL="0" distR="0" wp14:anchorId="3BADF9A6" wp14:editId="1C4F3477">
          <wp:extent cx="1435395" cy="59765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CMYK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527" cy="598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0BC5" w:rsidRDefault="006B0B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BC5" w:rsidRDefault="006B0BC5" w:rsidP="00BE1107">
      <w:pPr>
        <w:spacing w:after="0" w:line="240" w:lineRule="auto"/>
      </w:pPr>
      <w:r>
        <w:separator/>
      </w:r>
    </w:p>
  </w:footnote>
  <w:footnote w:type="continuationSeparator" w:id="0">
    <w:p w:rsidR="006B0BC5" w:rsidRDefault="006B0BC5" w:rsidP="00BE1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639B"/>
    <w:multiLevelType w:val="hybridMultilevel"/>
    <w:tmpl w:val="D6504282"/>
    <w:lvl w:ilvl="0" w:tplc="F77007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1E12"/>
    <w:multiLevelType w:val="multilevel"/>
    <w:tmpl w:val="B2420CE2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49830A3"/>
    <w:multiLevelType w:val="hybridMultilevel"/>
    <w:tmpl w:val="29E46512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879213E"/>
    <w:multiLevelType w:val="hybridMultilevel"/>
    <w:tmpl w:val="C5F27974"/>
    <w:lvl w:ilvl="0" w:tplc="C7C2ED6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E2A0D"/>
    <w:multiLevelType w:val="hybridMultilevel"/>
    <w:tmpl w:val="F3D611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2229C2"/>
    <w:multiLevelType w:val="hybridMultilevel"/>
    <w:tmpl w:val="3FC6010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D41581C"/>
    <w:multiLevelType w:val="hybridMultilevel"/>
    <w:tmpl w:val="3FEA3D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290531"/>
    <w:multiLevelType w:val="hybridMultilevel"/>
    <w:tmpl w:val="23ACE90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95E6433"/>
    <w:multiLevelType w:val="hybridMultilevel"/>
    <w:tmpl w:val="36F827BE"/>
    <w:lvl w:ilvl="0" w:tplc="F77007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B6653"/>
    <w:multiLevelType w:val="multilevel"/>
    <w:tmpl w:val="8384E90E"/>
    <w:lvl w:ilvl="0">
      <w:start w:val="9"/>
      <w:numFmt w:val="decimal"/>
      <w:lvlText w:val="%1"/>
      <w:lvlJc w:val="left"/>
      <w:pPr>
        <w:ind w:left="915" w:hanging="915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915" w:hanging="915"/>
      </w:pPr>
      <w:rPr>
        <w:rFonts w:hint="default"/>
        <w:b/>
      </w:rPr>
    </w:lvl>
    <w:lvl w:ilvl="2">
      <w:start w:val="9"/>
      <w:numFmt w:val="decimal"/>
      <w:lvlText w:val="%1.%2-%3"/>
      <w:lvlJc w:val="left"/>
      <w:pPr>
        <w:ind w:left="915" w:hanging="915"/>
      </w:pPr>
      <w:rPr>
        <w:rFonts w:hint="default"/>
        <w:b/>
      </w:rPr>
    </w:lvl>
    <w:lvl w:ilvl="3">
      <w:start w:val="30"/>
      <w:numFmt w:val="decimal"/>
      <w:lvlText w:val="%1.%2-%3.%4"/>
      <w:lvlJc w:val="left"/>
      <w:pPr>
        <w:ind w:left="915" w:hanging="91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58C71455"/>
    <w:multiLevelType w:val="multilevel"/>
    <w:tmpl w:val="6FD22650"/>
    <w:lvl w:ilvl="0">
      <w:start w:val="9"/>
      <w:numFmt w:val="decimal"/>
      <w:lvlText w:val="%1"/>
      <w:lvlJc w:val="left"/>
      <w:pPr>
        <w:ind w:left="915" w:hanging="915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915" w:hanging="915"/>
      </w:pPr>
      <w:rPr>
        <w:rFonts w:hint="default"/>
        <w:b/>
      </w:rPr>
    </w:lvl>
    <w:lvl w:ilvl="2">
      <w:start w:val="9"/>
      <w:numFmt w:val="decimal"/>
      <w:lvlText w:val="%1.%2-%3"/>
      <w:lvlJc w:val="left"/>
      <w:pPr>
        <w:ind w:left="915" w:hanging="915"/>
      </w:pPr>
      <w:rPr>
        <w:rFonts w:hint="default"/>
        <w:b/>
      </w:rPr>
    </w:lvl>
    <w:lvl w:ilvl="3">
      <w:start w:val="30"/>
      <w:numFmt w:val="decimal"/>
      <w:lvlText w:val="%1.%2-%3.%4"/>
      <w:lvlJc w:val="left"/>
      <w:pPr>
        <w:ind w:left="915" w:hanging="91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60EB6B03"/>
    <w:multiLevelType w:val="hybridMultilevel"/>
    <w:tmpl w:val="5C34B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E284E"/>
    <w:multiLevelType w:val="hybridMultilevel"/>
    <w:tmpl w:val="D8E42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0D5DA9"/>
    <w:multiLevelType w:val="hybridMultilevel"/>
    <w:tmpl w:val="6974EB6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76753ADB"/>
    <w:multiLevelType w:val="hybridMultilevel"/>
    <w:tmpl w:val="692AD684"/>
    <w:lvl w:ilvl="0" w:tplc="F77007F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EC347AC"/>
    <w:multiLevelType w:val="hybridMultilevel"/>
    <w:tmpl w:val="390018E2"/>
    <w:lvl w:ilvl="0" w:tplc="5426A1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4"/>
  </w:num>
  <w:num w:numId="5">
    <w:abstractNumId w:val="0"/>
  </w:num>
  <w:num w:numId="6">
    <w:abstractNumId w:val="11"/>
  </w:num>
  <w:num w:numId="7">
    <w:abstractNumId w:val="15"/>
  </w:num>
  <w:num w:numId="8">
    <w:abstractNumId w:val="10"/>
  </w:num>
  <w:num w:numId="9">
    <w:abstractNumId w:val="9"/>
  </w:num>
  <w:num w:numId="10">
    <w:abstractNumId w:val="1"/>
  </w:num>
  <w:num w:numId="11">
    <w:abstractNumId w:val="8"/>
  </w:num>
  <w:num w:numId="12">
    <w:abstractNumId w:val="12"/>
  </w:num>
  <w:num w:numId="13">
    <w:abstractNumId w:val="2"/>
  </w:num>
  <w:num w:numId="14">
    <w:abstractNumId w:val="5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8B"/>
    <w:rsid w:val="000B76AB"/>
    <w:rsid w:val="000C0D26"/>
    <w:rsid w:val="000E558E"/>
    <w:rsid w:val="000F3385"/>
    <w:rsid w:val="00106EF2"/>
    <w:rsid w:val="00133194"/>
    <w:rsid w:val="00140098"/>
    <w:rsid w:val="00157447"/>
    <w:rsid w:val="00191492"/>
    <w:rsid w:val="001A13E1"/>
    <w:rsid w:val="001C4EC1"/>
    <w:rsid w:val="0025251D"/>
    <w:rsid w:val="002701C6"/>
    <w:rsid w:val="002732A5"/>
    <w:rsid w:val="00280D03"/>
    <w:rsid w:val="002B3C9B"/>
    <w:rsid w:val="002E4687"/>
    <w:rsid w:val="0030202B"/>
    <w:rsid w:val="00302FB7"/>
    <w:rsid w:val="00303E46"/>
    <w:rsid w:val="003137ED"/>
    <w:rsid w:val="003272BA"/>
    <w:rsid w:val="00366383"/>
    <w:rsid w:val="00371FC4"/>
    <w:rsid w:val="003C784E"/>
    <w:rsid w:val="003D1547"/>
    <w:rsid w:val="0054165A"/>
    <w:rsid w:val="005C332A"/>
    <w:rsid w:val="00611DFC"/>
    <w:rsid w:val="00621D66"/>
    <w:rsid w:val="00640139"/>
    <w:rsid w:val="006A2C4C"/>
    <w:rsid w:val="006B0BC5"/>
    <w:rsid w:val="007245AB"/>
    <w:rsid w:val="00733325"/>
    <w:rsid w:val="00753749"/>
    <w:rsid w:val="007A343F"/>
    <w:rsid w:val="007B5557"/>
    <w:rsid w:val="007E67BE"/>
    <w:rsid w:val="00820726"/>
    <w:rsid w:val="008376E2"/>
    <w:rsid w:val="00874A47"/>
    <w:rsid w:val="008E54E9"/>
    <w:rsid w:val="008F366F"/>
    <w:rsid w:val="009532AF"/>
    <w:rsid w:val="009544FD"/>
    <w:rsid w:val="0095749E"/>
    <w:rsid w:val="00996465"/>
    <w:rsid w:val="00996B94"/>
    <w:rsid w:val="009B58D3"/>
    <w:rsid w:val="009B601E"/>
    <w:rsid w:val="009E4366"/>
    <w:rsid w:val="00A22DF2"/>
    <w:rsid w:val="00A64A9C"/>
    <w:rsid w:val="00A65AEB"/>
    <w:rsid w:val="00A67CE0"/>
    <w:rsid w:val="00A7298B"/>
    <w:rsid w:val="00A74D09"/>
    <w:rsid w:val="00AB51E8"/>
    <w:rsid w:val="00AB5285"/>
    <w:rsid w:val="00B54AEC"/>
    <w:rsid w:val="00B557D5"/>
    <w:rsid w:val="00B64F06"/>
    <w:rsid w:val="00B74AA3"/>
    <w:rsid w:val="00B93230"/>
    <w:rsid w:val="00BE1107"/>
    <w:rsid w:val="00C25CFA"/>
    <w:rsid w:val="00C25F49"/>
    <w:rsid w:val="00CA08D5"/>
    <w:rsid w:val="00CC4F91"/>
    <w:rsid w:val="00CD1BAE"/>
    <w:rsid w:val="00CD7192"/>
    <w:rsid w:val="00D21699"/>
    <w:rsid w:val="00D342DA"/>
    <w:rsid w:val="00D83286"/>
    <w:rsid w:val="00D83468"/>
    <w:rsid w:val="00D91C46"/>
    <w:rsid w:val="00DB62F5"/>
    <w:rsid w:val="00DF2876"/>
    <w:rsid w:val="00E12F03"/>
    <w:rsid w:val="00E31B42"/>
    <w:rsid w:val="00E76DDB"/>
    <w:rsid w:val="00E808B5"/>
    <w:rsid w:val="00EA0B7C"/>
    <w:rsid w:val="00F75CD9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45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45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4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107"/>
  </w:style>
  <w:style w:type="paragraph" w:styleId="Footer">
    <w:name w:val="footer"/>
    <w:basedOn w:val="Normal"/>
    <w:link w:val="FooterChar"/>
    <w:uiPriority w:val="99"/>
    <w:unhideWhenUsed/>
    <w:rsid w:val="00BE1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45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45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4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107"/>
  </w:style>
  <w:style w:type="paragraph" w:styleId="Footer">
    <w:name w:val="footer"/>
    <w:basedOn w:val="Normal"/>
    <w:link w:val="FooterChar"/>
    <w:uiPriority w:val="99"/>
    <w:unhideWhenUsed/>
    <w:rsid w:val="00BE1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16303-F5D5-4E8D-B10F-0D4E44E1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Boynton</dc:creator>
  <cp:lastModifiedBy>Victoria Boynton</cp:lastModifiedBy>
  <cp:revision>32</cp:revision>
  <dcterms:created xsi:type="dcterms:W3CDTF">2017-04-07T09:09:00Z</dcterms:created>
  <dcterms:modified xsi:type="dcterms:W3CDTF">2017-06-08T06:29:00Z</dcterms:modified>
</cp:coreProperties>
</file>