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A" w:rsidRPr="00A97893" w:rsidRDefault="00EE106A" w:rsidP="0006274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97893">
        <w:rPr>
          <w:rFonts w:asciiTheme="minorHAnsi" w:hAnsiTheme="minorHAnsi" w:cstheme="minorHAnsi"/>
          <w:b/>
          <w:sz w:val="32"/>
          <w:szCs w:val="32"/>
          <w:lang w:val="en-GB"/>
        </w:rPr>
        <w:t>PRESS RELEASE</w:t>
      </w:r>
    </w:p>
    <w:p w:rsidR="00EE106A" w:rsidRPr="00A97893" w:rsidRDefault="00411520" w:rsidP="0006274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12</w:t>
      </w:r>
      <w:r w:rsidR="00206830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June</w:t>
      </w:r>
      <w:r w:rsidR="00E860E3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2017</w:t>
      </w:r>
      <w:r w:rsidR="00EE106A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Ljubljana</w:t>
      </w:r>
      <w:r w:rsidR="00296EF1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:rsidR="00EE106A" w:rsidRPr="00A97893" w:rsidRDefault="00EE106A" w:rsidP="00062742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EE106A" w:rsidRDefault="00411520" w:rsidP="00062742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sz w:val="40"/>
          <w:szCs w:val="40"/>
          <w:lang w:val="en-GB"/>
        </w:rPr>
        <w:t xml:space="preserve">Slovenia hosted third </w:t>
      </w:r>
      <w:r w:rsidR="00E860E3" w:rsidRPr="00A97893">
        <w:rPr>
          <w:rFonts w:asciiTheme="minorHAnsi" w:hAnsiTheme="minorHAnsi" w:cstheme="minorHAnsi"/>
          <w:b/>
          <w:sz w:val="40"/>
          <w:szCs w:val="40"/>
          <w:lang w:val="en-GB"/>
        </w:rPr>
        <w:t xml:space="preserve">International </w:t>
      </w:r>
      <w:r w:rsidR="00A74FA6">
        <w:rPr>
          <w:rFonts w:asciiTheme="minorHAnsi" w:hAnsiTheme="minorHAnsi" w:cstheme="minorHAnsi"/>
          <w:b/>
          <w:sz w:val="40"/>
          <w:szCs w:val="40"/>
          <w:lang w:val="en-GB"/>
        </w:rPr>
        <w:t xml:space="preserve">thematic </w:t>
      </w:r>
      <w:r w:rsidR="00E860E3" w:rsidRPr="00A97893">
        <w:rPr>
          <w:rFonts w:asciiTheme="minorHAnsi" w:hAnsiTheme="minorHAnsi" w:cstheme="minorHAnsi"/>
          <w:b/>
          <w:sz w:val="40"/>
          <w:szCs w:val="40"/>
          <w:lang w:val="en-GB"/>
        </w:rPr>
        <w:t xml:space="preserve">workshop on home care </w:t>
      </w:r>
    </w:p>
    <w:p w:rsidR="002155A1" w:rsidRPr="002155A1" w:rsidRDefault="001F6FFA" w:rsidP="00062742">
      <w:pPr>
        <w:spacing w:line="24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More than 100 participants attended 2-day </w:t>
      </w:r>
      <w:r w:rsidRPr="001F6FFA">
        <w:rPr>
          <w:rFonts w:asciiTheme="minorHAnsi" w:hAnsiTheme="minorHAnsi" w:cstheme="minorHAnsi"/>
          <w:b/>
          <w:sz w:val="24"/>
          <w:szCs w:val="24"/>
          <w:lang w:val="en-GB"/>
        </w:rPr>
        <w:t>International Thematic Workshop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of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HoCare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project which took place in Ljubljana and Litija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-GB"/>
        </w:rPr>
        <w:t>(Slovenia) between 7</w:t>
      </w:r>
      <w:r w:rsidRPr="001F6FFA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and 8</w:t>
      </w:r>
      <w:r w:rsidRPr="001F6FFA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June 2017</w:t>
      </w:r>
      <w:r w:rsidR="002155A1">
        <w:rPr>
          <w:rFonts w:asciiTheme="minorHAnsi" w:hAnsiTheme="minorHAnsi" w:cstheme="minorHAnsi"/>
          <w:sz w:val="24"/>
          <w:szCs w:val="24"/>
          <w:lang w:val="en-GB"/>
        </w:rPr>
        <w:t xml:space="preserve">, organized </w:t>
      </w:r>
      <w:r w:rsidR="002155A1" w:rsidRPr="00EB3238">
        <w:rPr>
          <w:rFonts w:asciiTheme="minorHAnsi" w:hAnsiTheme="minorHAnsi" w:cstheme="minorHAnsi"/>
          <w:sz w:val="24"/>
          <w:szCs w:val="24"/>
          <w:lang w:val="en-GB"/>
        </w:rPr>
        <w:t>by</w:t>
      </w:r>
      <w:r w:rsidR="002155A1">
        <w:rPr>
          <w:rFonts w:asciiTheme="minorHAnsi" w:hAnsiTheme="minorHAnsi" w:cstheme="minorHAnsi"/>
          <w:sz w:val="24"/>
          <w:szCs w:val="24"/>
          <w:lang w:val="en-GB"/>
        </w:rPr>
        <w:t xml:space="preserve"> Development Centre of the Heart of Slovenia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. The focus of the workshop was </w:t>
      </w:r>
      <w:r w:rsidR="002155A1">
        <w:rPr>
          <w:rFonts w:asciiTheme="minorHAnsi" w:hAnsiTheme="minorHAnsi" w:cstheme="minorHAnsi"/>
          <w:sz w:val="24"/>
          <w:szCs w:val="24"/>
          <w:lang w:val="en-GB"/>
        </w:rPr>
        <w:t xml:space="preserve">on </w:t>
      </w:r>
      <w:r w:rsidR="002155A1" w:rsidRPr="00D6358D">
        <w:rPr>
          <w:rFonts w:asciiTheme="minorHAnsi" w:hAnsiTheme="minorHAnsi" w:cstheme="minorHAnsi"/>
          <w:b/>
          <w:sz w:val="24"/>
          <w:szCs w:val="24"/>
          <w:lang w:val="en-GB"/>
        </w:rPr>
        <w:t>bringing innovative home ca</w:t>
      </w:r>
      <w:r w:rsidRPr="00D6358D">
        <w:rPr>
          <w:rFonts w:asciiTheme="minorHAnsi" w:hAnsiTheme="minorHAnsi" w:cstheme="minorHAnsi"/>
          <w:b/>
          <w:sz w:val="24"/>
          <w:szCs w:val="24"/>
          <w:lang w:val="en-GB"/>
        </w:rPr>
        <w:t>re solutions quicker to the market</w:t>
      </w:r>
      <w:r w:rsidRPr="002155A1">
        <w:rPr>
          <w:rFonts w:asciiTheme="minorHAnsi" w:hAnsiTheme="minorHAnsi" w:cstheme="minorHAnsi"/>
          <w:sz w:val="24"/>
          <w:szCs w:val="24"/>
          <w:lang w:val="en-GB"/>
        </w:rPr>
        <w:t xml:space="preserve"> by using quadruple-helix approach</w:t>
      </w:r>
      <w:r w:rsidR="002155A1" w:rsidRPr="002155A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2155A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155A1" w:rsidRPr="00EB3238">
        <w:rPr>
          <w:rFonts w:asciiTheme="minorHAnsi" w:hAnsiTheme="minorHAnsi" w:cs="Arial"/>
          <w:sz w:val="24"/>
          <w:szCs w:val="24"/>
          <w:lang w:val="en-GB"/>
        </w:rPr>
        <w:t>Besides project partners</w:t>
      </w:r>
      <w:r w:rsidR="002155A1">
        <w:rPr>
          <w:rFonts w:asciiTheme="minorHAnsi" w:hAnsiTheme="minorHAnsi" w:cs="Arial"/>
          <w:sz w:val="24"/>
          <w:szCs w:val="24"/>
          <w:lang w:val="en-GB"/>
        </w:rPr>
        <w:t xml:space="preserve"> and</w:t>
      </w:r>
      <w:r w:rsidR="002155A1" w:rsidRPr="00EB3238">
        <w:rPr>
          <w:rFonts w:asciiTheme="minorHAnsi" w:hAnsiTheme="minorHAnsi" w:cs="Arial"/>
          <w:sz w:val="24"/>
          <w:szCs w:val="24"/>
          <w:lang w:val="en-GB"/>
        </w:rPr>
        <w:t xml:space="preserve"> stakeholders from </w:t>
      </w:r>
      <w:r w:rsidR="002155A1" w:rsidRPr="002155A1">
        <w:rPr>
          <w:rFonts w:asciiTheme="minorHAnsi" w:hAnsiTheme="minorHAnsi" w:cs="Arial"/>
          <w:b/>
          <w:sz w:val="24"/>
          <w:szCs w:val="24"/>
          <w:lang w:val="en-GB"/>
        </w:rPr>
        <w:t>Bulgaria, Cyprus, Czech Republic, Hungary, Lithuania</w:t>
      </w:r>
      <w:r w:rsidR="002155A1" w:rsidRPr="00EB3238">
        <w:rPr>
          <w:rFonts w:asciiTheme="minorHAnsi" w:hAnsiTheme="minorHAnsi" w:cs="Arial"/>
          <w:sz w:val="24"/>
          <w:szCs w:val="24"/>
          <w:lang w:val="en-GB"/>
        </w:rPr>
        <w:t xml:space="preserve">, </w:t>
      </w:r>
      <w:r w:rsidR="002155A1" w:rsidRPr="002155A1">
        <w:rPr>
          <w:rFonts w:asciiTheme="minorHAnsi" w:hAnsiTheme="minorHAnsi" w:cs="Arial"/>
          <w:b/>
          <w:sz w:val="24"/>
          <w:szCs w:val="24"/>
          <w:lang w:val="en-GB"/>
        </w:rPr>
        <w:t>Portugal and Romania,</w:t>
      </w:r>
      <w:r w:rsidR="002155A1">
        <w:rPr>
          <w:rFonts w:asciiTheme="minorHAnsi" w:hAnsiTheme="minorHAnsi" w:cs="Arial"/>
          <w:sz w:val="24"/>
          <w:szCs w:val="24"/>
          <w:lang w:val="en-GB"/>
        </w:rPr>
        <w:t xml:space="preserve"> many </w:t>
      </w:r>
      <w:r w:rsidR="002155A1" w:rsidRPr="002155A1">
        <w:rPr>
          <w:rFonts w:asciiTheme="minorHAnsi" w:hAnsiTheme="minorHAnsi" w:cs="Arial"/>
          <w:b/>
          <w:sz w:val="24"/>
          <w:szCs w:val="24"/>
          <w:lang w:val="en-GB"/>
        </w:rPr>
        <w:t xml:space="preserve">Slovenian </w:t>
      </w:r>
      <w:r w:rsidR="002155A1" w:rsidRPr="002155A1">
        <w:rPr>
          <w:rFonts w:asciiTheme="minorHAnsi" w:hAnsiTheme="minorHAnsi" w:cs="Arial"/>
          <w:sz w:val="24"/>
          <w:szCs w:val="24"/>
          <w:lang w:val="en-GB"/>
        </w:rPr>
        <w:t>actors</w:t>
      </w:r>
      <w:r w:rsidR="002155A1">
        <w:rPr>
          <w:rFonts w:asciiTheme="minorHAnsi" w:hAnsiTheme="minorHAnsi" w:cs="Arial"/>
          <w:sz w:val="24"/>
          <w:szCs w:val="24"/>
          <w:lang w:val="en-GB"/>
        </w:rPr>
        <w:t xml:space="preserve"> from the field of </w:t>
      </w:r>
      <w:r w:rsidR="00307BD8" w:rsidRPr="00EB3238">
        <w:rPr>
          <w:rFonts w:asciiTheme="minorHAnsi" w:hAnsiTheme="minorHAnsi" w:cstheme="minorHAnsi"/>
          <w:sz w:val="24"/>
          <w:szCs w:val="24"/>
          <w:lang w:val="en-GB"/>
        </w:rPr>
        <w:t>innovative solutions for home care</w:t>
      </w:r>
      <w:r w:rsidR="00307BD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155A1">
        <w:rPr>
          <w:rFonts w:asciiTheme="minorHAnsi" w:hAnsiTheme="minorHAnsi" w:cs="Arial"/>
          <w:sz w:val="24"/>
          <w:szCs w:val="24"/>
          <w:lang w:val="en-GB"/>
        </w:rPr>
        <w:t xml:space="preserve">attended the event. </w:t>
      </w:r>
    </w:p>
    <w:p w:rsidR="001F6FFA" w:rsidRDefault="001F6FFA" w:rsidP="0006274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workshop in </w:t>
      </w:r>
      <w:r w:rsidR="00307BD8">
        <w:rPr>
          <w:rFonts w:asciiTheme="minorHAnsi" w:hAnsiTheme="minorHAnsi" w:cstheme="minorHAnsi"/>
          <w:sz w:val="24"/>
          <w:szCs w:val="24"/>
          <w:lang w:val="en-GB"/>
        </w:rPr>
        <w:t>Slovenia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was the third in a row of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HoCare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thematic workshops each focusing on a specific thematic. First and second thematic workshop took place in </w:t>
      </w:r>
      <w:r w:rsidRPr="00307BD8">
        <w:rPr>
          <w:rFonts w:asciiTheme="minorHAnsi" w:hAnsiTheme="minorHAnsi" w:cstheme="minorHAnsi"/>
          <w:b/>
          <w:sz w:val="24"/>
          <w:szCs w:val="24"/>
          <w:lang w:val="en-GB"/>
        </w:rPr>
        <w:t>Madeira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and in </w:t>
      </w:r>
      <w:r w:rsidRPr="00307BD8">
        <w:rPr>
          <w:rFonts w:asciiTheme="minorHAnsi" w:hAnsiTheme="minorHAnsi" w:cstheme="minorHAnsi"/>
          <w:b/>
          <w:sz w:val="24"/>
          <w:szCs w:val="24"/>
          <w:lang w:val="en-GB"/>
        </w:rPr>
        <w:t>Budapest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. More than </w:t>
      </w:r>
      <w:r w:rsidRPr="002155A1">
        <w:rPr>
          <w:rFonts w:asciiTheme="minorHAnsi" w:hAnsiTheme="minorHAnsi" w:cstheme="minorHAnsi"/>
          <w:b/>
          <w:sz w:val="24"/>
          <w:szCs w:val="24"/>
          <w:lang w:val="en-GB"/>
        </w:rPr>
        <w:t>260 participants</w:t>
      </w:r>
      <w:r w:rsidRPr="002155A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07BD8">
        <w:rPr>
          <w:rFonts w:asciiTheme="minorHAnsi" w:hAnsiTheme="minorHAnsi" w:cstheme="minorHAnsi"/>
          <w:sz w:val="24"/>
          <w:szCs w:val="24"/>
          <w:lang w:val="en-GB"/>
        </w:rPr>
        <w:t xml:space="preserve">in total </w:t>
      </w:r>
      <w:r w:rsidR="002155A1" w:rsidRPr="002155A1">
        <w:rPr>
          <w:rFonts w:asciiTheme="minorHAnsi" w:hAnsiTheme="minorHAnsi" w:cstheme="minorHAnsi"/>
          <w:sz w:val="24"/>
          <w:szCs w:val="24"/>
          <w:lang w:val="en-GB"/>
        </w:rPr>
        <w:t xml:space="preserve">from </w:t>
      </w:r>
      <w:r w:rsidR="002155A1" w:rsidRPr="002155A1">
        <w:rPr>
          <w:rFonts w:eastAsia="Times New Roman" w:cstheme="minorHAnsi"/>
          <w:sz w:val="24"/>
          <w:szCs w:val="24"/>
          <w:lang w:val="en-US" w:eastAsia="sl-SI"/>
        </w:rPr>
        <w:t>businesses sector, research</w:t>
      </w:r>
      <w:r w:rsidR="002155A1">
        <w:rPr>
          <w:rFonts w:eastAsia="Times New Roman" w:cstheme="minorHAnsi"/>
          <w:sz w:val="24"/>
          <w:szCs w:val="24"/>
          <w:lang w:val="en-US" w:eastAsia="sl-SI"/>
        </w:rPr>
        <w:t xml:space="preserve"> institutions, </w:t>
      </w:r>
      <w:r w:rsidR="002155A1" w:rsidRPr="002155A1">
        <w:rPr>
          <w:rFonts w:eastAsia="Times New Roman" w:cstheme="minorHAnsi"/>
          <w:sz w:val="24"/>
          <w:szCs w:val="24"/>
          <w:lang w:val="en-US" w:eastAsia="sl-SI"/>
        </w:rPr>
        <w:t>public authorities</w:t>
      </w:r>
      <w:r w:rsidR="002155A1" w:rsidRPr="002155A1">
        <w:rPr>
          <w:rFonts w:asciiTheme="minorHAnsi" w:hAnsiTheme="minorHAnsi" w:cstheme="minorHAnsi"/>
          <w:sz w:val="24"/>
          <w:szCs w:val="24"/>
          <w:lang w:val="en-GB"/>
        </w:rPr>
        <w:t xml:space="preserve"> and representatives of end users attended </w:t>
      </w:r>
      <w:r w:rsidRPr="00307BD8">
        <w:rPr>
          <w:rFonts w:asciiTheme="minorHAnsi" w:hAnsiTheme="minorHAnsi" w:cstheme="minorHAnsi"/>
          <w:sz w:val="24"/>
          <w:szCs w:val="24"/>
          <w:lang w:val="en-GB"/>
        </w:rPr>
        <w:t>all</w:t>
      </w:r>
      <w:r w:rsidRPr="001F6FF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three thematic workshops</w:t>
      </w:r>
      <w:r w:rsidR="002155A1">
        <w:rPr>
          <w:rFonts w:asciiTheme="minorHAnsi" w:hAnsiTheme="minorHAnsi" w:cstheme="minorHAnsi"/>
          <w:b/>
          <w:sz w:val="24"/>
          <w:szCs w:val="24"/>
          <w:lang w:val="en-GB"/>
        </w:rPr>
        <w:t xml:space="preserve">. </w:t>
      </w:r>
      <w:r w:rsidR="00307BD8">
        <w:rPr>
          <w:rFonts w:asciiTheme="minorHAnsi" w:hAnsiTheme="minorHAnsi" w:cstheme="minorHAnsi"/>
          <w:sz w:val="24"/>
          <w:szCs w:val="24"/>
          <w:lang w:val="en-GB"/>
        </w:rPr>
        <w:t xml:space="preserve">Within </w:t>
      </w:r>
      <w:proofErr w:type="spellStart"/>
      <w:r w:rsidR="00307BD8">
        <w:rPr>
          <w:rFonts w:asciiTheme="minorHAnsi" w:hAnsiTheme="minorHAnsi" w:cstheme="minorHAnsi"/>
          <w:sz w:val="24"/>
          <w:szCs w:val="24"/>
          <w:lang w:val="en-GB"/>
        </w:rPr>
        <w:t>HoCare</w:t>
      </w:r>
      <w:proofErr w:type="spellEnd"/>
      <w:r w:rsidR="002155A1" w:rsidRPr="00EB3238">
        <w:rPr>
          <w:rFonts w:asciiTheme="minorHAnsi" w:hAnsiTheme="minorHAnsi" w:cstheme="minorHAnsi"/>
          <w:sz w:val="24"/>
          <w:szCs w:val="24"/>
          <w:lang w:val="en-GB"/>
        </w:rPr>
        <w:t xml:space="preserve"> partners from 8 </w:t>
      </w:r>
      <w:r w:rsidR="002155A1">
        <w:rPr>
          <w:rFonts w:asciiTheme="minorHAnsi" w:hAnsiTheme="minorHAnsi" w:cstheme="minorHAnsi"/>
          <w:sz w:val="24"/>
          <w:szCs w:val="24"/>
          <w:lang w:val="en-GB"/>
        </w:rPr>
        <w:t xml:space="preserve">above mentioned </w:t>
      </w:r>
      <w:r w:rsidR="002155A1" w:rsidRPr="00EB3238">
        <w:rPr>
          <w:rFonts w:asciiTheme="minorHAnsi" w:hAnsiTheme="minorHAnsi" w:cstheme="minorHAnsi"/>
          <w:sz w:val="24"/>
          <w:szCs w:val="24"/>
          <w:lang w:val="en-GB"/>
        </w:rPr>
        <w:t xml:space="preserve">European countries </w:t>
      </w:r>
      <w:r w:rsidR="002155A1" w:rsidRPr="00EB3238">
        <w:rPr>
          <w:rFonts w:asciiTheme="minorHAnsi" w:hAnsiTheme="minorHAnsi" w:cs="Arial"/>
          <w:sz w:val="24"/>
          <w:szCs w:val="24"/>
          <w:lang w:val="en-GB"/>
        </w:rPr>
        <w:t>cooperate with a goal to elaborate policy recommendations and action plans for generation of innovative solutions and services in the field of home care</w:t>
      </w:r>
      <w:r w:rsidR="002155A1">
        <w:rPr>
          <w:rFonts w:asciiTheme="minorHAnsi" w:hAnsiTheme="minorHAnsi" w:cs="Arial"/>
          <w:sz w:val="24"/>
          <w:szCs w:val="24"/>
          <w:lang w:val="en-GB"/>
        </w:rPr>
        <w:t xml:space="preserve">. </w:t>
      </w:r>
    </w:p>
    <w:p w:rsidR="00062742" w:rsidRDefault="00062742" w:rsidP="000627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As a Slovenian good practice a new service </w:t>
      </w:r>
      <w:r w:rsidRPr="00062742">
        <w:rPr>
          <w:rFonts w:asciiTheme="minorHAnsi" w:hAnsiTheme="minorHAnsi" w:cstheme="minorHAnsi"/>
          <w:b/>
          <w:sz w:val="24"/>
          <w:szCs w:val="24"/>
          <w:lang w:val="en-GB"/>
        </w:rPr>
        <w:t>E-Care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was presented at the thematic workshop by </w:t>
      </w:r>
      <w:r w:rsidRPr="00307BD8">
        <w:rPr>
          <w:rFonts w:asciiTheme="minorHAnsi" w:hAnsiTheme="minorHAnsi" w:cstheme="minorHAnsi"/>
          <w:b/>
          <w:sz w:val="24"/>
          <w:szCs w:val="24"/>
          <w:lang w:val="en-GB"/>
        </w:rPr>
        <w:t>Telekom Slovenije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062742">
        <w:rPr>
          <w:rFonts w:asciiTheme="minorHAnsi" w:hAnsiTheme="minorHAnsi" w:cstheme="minorHAnsi"/>
          <w:sz w:val="24"/>
          <w:szCs w:val="24"/>
          <w:lang w:val="en-GB"/>
        </w:rPr>
        <w:t>communicat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ions service provider in Slovenia. </w:t>
      </w:r>
      <w:r w:rsidRPr="00062742">
        <w:rPr>
          <w:rFonts w:asciiTheme="minorHAnsi" w:hAnsiTheme="minorHAnsi" w:cstheme="minorHAnsi"/>
          <w:b/>
          <w:sz w:val="24"/>
          <w:szCs w:val="24"/>
          <w:lang w:val="en-GB"/>
        </w:rPr>
        <w:t>Peter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62742">
        <w:rPr>
          <w:rFonts w:asciiTheme="minorHAnsi" w:hAnsiTheme="minorHAnsi" w:cstheme="minorHAnsi"/>
          <w:b/>
          <w:sz w:val="24"/>
          <w:szCs w:val="24"/>
          <w:lang w:val="en-GB"/>
        </w:rPr>
        <w:t>Pustatičnik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 xml:space="preserve">Suzana </w:t>
      </w:r>
      <w:proofErr w:type="spellStart"/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>Leben</w:t>
      </w:r>
      <w:proofErr w:type="spellEnd"/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from Telekom Slovenije explained that E-care is a </w:t>
      </w:r>
      <w:r w:rsidRPr="00062742">
        <w:rPr>
          <w:rFonts w:asciiTheme="minorHAnsi" w:hAnsiTheme="minorHAnsi" w:cstheme="minorHAnsi"/>
          <w:sz w:val="24"/>
          <w:szCs w:val="24"/>
          <w:lang w:val="en-GB"/>
        </w:rPr>
        <w:t xml:space="preserve">modular solution that effectively supports the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quality living </w:t>
      </w:r>
      <w:r w:rsidRPr="00062742">
        <w:rPr>
          <w:rFonts w:asciiTheme="minorHAnsi" w:hAnsiTheme="minorHAnsi" w:cstheme="minorHAnsi"/>
          <w:sz w:val="24"/>
          <w:szCs w:val="24"/>
          <w:lang w:val="en-GB"/>
        </w:rPr>
        <w:t xml:space="preserve">of elderly, people with disabilities,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patients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with chronic diseases </w:t>
      </w:r>
      <w:r w:rsidRPr="00062742">
        <w:rPr>
          <w:rFonts w:asciiTheme="minorHAnsi" w:hAnsiTheme="minorHAnsi" w:cstheme="minorHAnsi"/>
          <w:sz w:val="24"/>
          <w:szCs w:val="24"/>
          <w:lang w:val="en-GB"/>
        </w:rPr>
        <w:t xml:space="preserve">and persons with dementia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for </w:t>
      </w:r>
      <w:r w:rsidRPr="00062742">
        <w:rPr>
          <w:rFonts w:asciiTheme="minorHAnsi" w:hAnsiTheme="minorHAnsi" w:cstheme="minorHAnsi"/>
          <w:sz w:val="24"/>
          <w:szCs w:val="24"/>
          <w:lang w:val="en-GB"/>
        </w:rPr>
        <w:t xml:space="preserve">more independent stay in their home.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The service </w:t>
      </w:r>
      <w:r w:rsidRPr="00062742">
        <w:rPr>
          <w:rFonts w:asciiTheme="minorHAnsi" w:hAnsiTheme="minorHAnsi" w:cstheme="minorHAnsi"/>
          <w:sz w:val="24"/>
          <w:szCs w:val="24"/>
          <w:lang w:val="en-GB"/>
        </w:rPr>
        <w:t xml:space="preserve">helps prevent the premature </w:t>
      </w:r>
      <w:r>
        <w:rPr>
          <w:rFonts w:asciiTheme="minorHAnsi" w:hAnsiTheme="minorHAnsi" w:cstheme="minorHAnsi"/>
          <w:sz w:val="24"/>
          <w:szCs w:val="24"/>
          <w:lang w:val="en-GB"/>
        </w:rPr>
        <w:t>departure in institutional care.</w:t>
      </w:r>
    </w:p>
    <w:p w:rsidR="00062742" w:rsidRDefault="00062742" w:rsidP="000627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062742" w:rsidRPr="00803AA9" w:rsidRDefault="00062742" w:rsidP="000627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Representatives of national public authorities</w:t>
      </w:r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 and institutions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attended the </w:t>
      </w:r>
      <w:r w:rsidR="00772376">
        <w:rPr>
          <w:rFonts w:asciiTheme="minorHAnsi" w:hAnsiTheme="minorHAnsi" w:cstheme="minorHAnsi"/>
          <w:sz w:val="24"/>
          <w:szCs w:val="24"/>
          <w:lang w:val="en-GB"/>
        </w:rPr>
        <w:t>event at Telekom Slovenije in Ljubljana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E1167">
        <w:rPr>
          <w:rFonts w:asciiTheme="minorHAnsi" w:hAnsiTheme="minorHAnsi" w:cstheme="minorHAnsi"/>
          <w:sz w:val="24"/>
          <w:szCs w:val="24"/>
          <w:lang w:val="en-GB"/>
        </w:rPr>
        <w:t>on the firs</w:t>
      </w:r>
      <w:r w:rsidR="00307BD8">
        <w:rPr>
          <w:rFonts w:asciiTheme="minorHAnsi" w:hAnsiTheme="minorHAnsi" w:cstheme="minorHAnsi"/>
          <w:sz w:val="24"/>
          <w:szCs w:val="24"/>
          <w:lang w:val="en-GB"/>
        </w:rPr>
        <w:t xml:space="preserve">t day </w:t>
      </w:r>
      <w:r>
        <w:rPr>
          <w:rFonts w:asciiTheme="minorHAnsi" w:hAnsiTheme="minorHAnsi" w:cstheme="minorHAnsi"/>
          <w:sz w:val="24"/>
          <w:szCs w:val="24"/>
          <w:lang w:val="en-GB"/>
        </w:rPr>
        <w:t>and participated in the discussion about home care in Slovenia</w:t>
      </w:r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Pr="00062742">
        <w:rPr>
          <w:rFonts w:asciiTheme="minorHAnsi" w:hAnsiTheme="minorHAnsi" w:cstheme="minorHAnsi"/>
          <w:b/>
          <w:sz w:val="24"/>
          <w:szCs w:val="24"/>
          <w:lang w:val="en-GB"/>
        </w:rPr>
        <w:t>Andreja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62742">
        <w:rPr>
          <w:rFonts w:asciiTheme="minorHAnsi" w:hAnsiTheme="minorHAnsi" w:cstheme="minorHAnsi"/>
          <w:b/>
          <w:sz w:val="24"/>
          <w:szCs w:val="24"/>
          <w:lang w:val="en-GB"/>
        </w:rPr>
        <w:t>Črnak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062742">
        <w:rPr>
          <w:rFonts w:asciiTheme="minorHAnsi" w:hAnsiTheme="minorHAnsi" w:cstheme="minorHAnsi"/>
          <w:b/>
          <w:sz w:val="24"/>
          <w:szCs w:val="24"/>
          <w:lang w:val="en-GB"/>
        </w:rPr>
        <w:t>Meglič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from Office of Slovenian Prime Minister,</w:t>
      </w:r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 xml:space="preserve">Tatjana </w:t>
      </w:r>
      <w:proofErr w:type="spellStart"/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>Buzeti</w:t>
      </w:r>
      <w:proofErr w:type="spellEnd"/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 from Ministry of Health, </w:t>
      </w:r>
      <w:proofErr w:type="spellStart"/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>Davor</w:t>
      </w:r>
      <w:proofErr w:type="spellEnd"/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>Dominkuš</w:t>
      </w:r>
      <w:proofErr w:type="spellEnd"/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 from Ministry of </w:t>
      </w:r>
      <w:r w:rsidR="00772376" w:rsidRPr="00772376">
        <w:rPr>
          <w:rFonts w:asciiTheme="minorHAnsi" w:hAnsiTheme="minorHAnsi" w:cstheme="minorHAnsi"/>
          <w:sz w:val="24"/>
          <w:szCs w:val="24"/>
          <w:lang w:val="en-GB"/>
        </w:rPr>
        <w:t xml:space="preserve">Labour, Family, Social Affairs and Equal Opportunities, </w:t>
      </w:r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>Marjan</w:t>
      </w:r>
      <w:r w:rsidR="00772376" w:rsidRPr="007723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>Sušelj</w:t>
      </w:r>
      <w:r w:rsidR="00772376" w:rsidRPr="00772376">
        <w:rPr>
          <w:rFonts w:asciiTheme="minorHAnsi" w:hAnsiTheme="minorHAnsi" w:cstheme="minorHAnsi"/>
          <w:sz w:val="24"/>
          <w:szCs w:val="24"/>
          <w:lang w:val="en-GB"/>
        </w:rPr>
        <w:t xml:space="preserve"> from The Health Insurance Institute of Slovenia</w:t>
      </w:r>
      <w:r w:rsidR="00772376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="00772376" w:rsidRPr="007723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>Dominika</w:t>
      </w:r>
      <w:r w:rsidR="00772376" w:rsidRPr="007723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772376" w:rsidRPr="00772376">
        <w:rPr>
          <w:rFonts w:asciiTheme="minorHAnsi" w:hAnsiTheme="minorHAnsi" w:cstheme="minorHAnsi"/>
          <w:b/>
          <w:sz w:val="24"/>
          <w:szCs w:val="24"/>
          <w:lang w:val="en-GB"/>
        </w:rPr>
        <w:t>Oroszy</w:t>
      </w:r>
      <w:proofErr w:type="spellEnd"/>
      <w:r w:rsidR="00772376" w:rsidRPr="00772376">
        <w:rPr>
          <w:rFonts w:asciiTheme="minorHAnsi" w:hAnsiTheme="minorHAnsi" w:cstheme="minorHAnsi"/>
          <w:sz w:val="24"/>
          <w:szCs w:val="24"/>
          <w:lang w:val="en-GB"/>
        </w:rPr>
        <w:t xml:space="preserve"> from University Medical Centre Ljubljana.</w:t>
      </w:r>
      <w:r w:rsidR="00772376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772376" w:rsidRPr="00772376" w:rsidRDefault="00772376" w:rsidP="000627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A44BC3" w:rsidRDefault="00772376" w:rsidP="00803A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803AA9">
        <w:rPr>
          <w:rFonts w:asciiTheme="minorHAnsi" w:hAnsiTheme="minorHAnsi" w:cstheme="minorHAnsi"/>
          <w:sz w:val="24"/>
          <w:szCs w:val="24"/>
          <w:lang w:val="en-GB"/>
        </w:rPr>
        <w:t>The second day the event took place in Litija</w:t>
      </w:r>
      <w:r w:rsidR="00C31219">
        <w:rPr>
          <w:rFonts w:asciiTheme="minorHAnsi" w:hAnsiTheme="minorHAnsi" w:cstheme="minorHAnsi"/>
          <w:sz w:val="24"/>
          <w:szCs w:val="24"/>
          <w:lang w:val="en-GB"/>
        </w:rPr>
        <w:t xml:space="preserve"> moderated by </w:t>
      </w:r>
      <w:r w:rsidR="00C31219" w:rsidRPr="00C31219">
        <w:rPr>
          <w:rFonts w:asciiTheme="minorHAnsi" w:hAnsiTheme="minorHAnsi" w:cstheme="minorHAnsi"/>
          <w:b/>
          <w:sz w:val="24"/>
          <w:szCs w:val="24"/>
          <w:lang w:val="en-GB"/>
        </w:rPr>
        <w:t>Ladeja</w:t>
      </w:r>
      <w:r w:rsidR="00C3121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31219" w:rsidRPr="00C31219">
        <w:rPr>
          <w:rFonts w:asciiTheme="minorHAnsi" w:hAnsiTheme="minorHAnsi" w:cstheme="minorHAnsi"/>
          <w:b/>
          <w:sz w:val="24"/>
          <w:szCs w:val="24"/>
          <w:lang w:val="en-GB"/>
        </w:rPr>
        <w:t>Godina</w:t>
      </w:r>
      <w:r w:rsidR="00C3121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31219" w:rsidRPr="00C31219">
        <w:rPr>
          <w:rFonts w:asciiTheme="minorHAnsi" w:hAnsiTheme="minorHAnsi" w:cstheme="minorHAnsi"/>
          <w:b/>
          <w:sz w:val="24"/>
          <w:szCs w:val="24"/>
          <w:lang w:val="en-GB"/>
        </w:rPr>
        <w:t>Košir</w:t>
      </w:r>
      <w:r w:rsidR="00C31219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="00C31219" w:rsidRPr="00C31219">
        <w:rPr>
          <w:rFonts w:asciiTheme="minorHAnsi" w:hAnsiTheme="minorHAnsi" w:cstheme="minorHAnsi"/>
          <w:b/>
          <w:sz w:val="24"/>
          <w:szCs w:val="24"/>
          <w:lang w:val="en-GB"/>
        </w:rPr>
        <w:t>Igor Košir</w:t>
      </w:r>
      <w:r w:rsidR="00C31219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Director of Development Centre of the Heart of Slovenia </w:t>
      </w:r>
      <w:r w:rsidR="00803AA9" w:rsidRPr="006E7080">
        <w:rPr>
          <w:rFonts w:asciiTheme="minorHAnsi" w:hAnsiTheme="minorHAnsi" w:cstheme="minorHAnsi"/>
          <w:b/>
          <w:sz w:val="24"/>
          <w:szCs w:val="24"/>
          <w:lang w:val="en-GB"/>
        </w:rPr>
        <w:t>Aleksandra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03AA9" w:rsidRPr="006E7080">
        <w:rPr>
          <w:rFonts w:asciiTheme="minorHAnsi" w:hAnsiTheme="minorHAnsi" w:cstheme="minorHAnsi"/>
          <w:b/>
          <w:sz w:val="24"/>
          <w:szCs w:val="24"/>
          <w:lang w:val="en-GB"/>
        </w:rPr>
        <w:t>Gradišek</w:t>
      </w:r>
      <w:r w:rsidR="00803AA9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Mayor of Litija Municipality </w:t>
      </w:r>
      <w:r w:rsidR="00803AA9" w:rsidRPr="00803AA9">
        <w:rPr>
          <w:rFonts w:asciiTheme="minorHAnsi" w:hAnsiTheme="minorHAnsi" w:cstheme="minorHAnsi"/>
          <w:b/>
          <w:sz w:val="24"/>
          <w:szCs w:val="24"/>
          <w:lang w:val="en-GB"/>
        </w:rPr>
        <w:t>Franci</w:t>
      </w:r>
      <w:r w:rsidR="00803AA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803AA9" w:rsidRPr="00803AA9">
        <w:rPr>
          <w:rFonts w:asciiTheme="minorHAnsi" w:hAnsiTheme="minorHAnsi" w:cstheme="minorHAnsi"/>
          <w:b/>
          <w:sz w:val="24"/>
          <w:szCs w:val="24"/>
          <w:lang w:val="en-GB"/>
        </w:rPr>
        <w:t>Rokavec</w:t>
      </w:r>
      <w:proofErr w:type="spellEnd"/>
      <w:r w:rsidR="00803AA9">
        <w:rPr>
          <w:rFonts w:asciiTheme="minorHAnsi" w:hAnsiTheme="minorHAnsi" w:cstheme="minorHAnsi"/>
          <w:sz w:val="24"/>
          <w:szCs w:val="24"/>
          <w:lang w:val="en-GB"/>
        </w:rPr>
        <w:t xml:space="preserve"> welcomed the participant</w:t>
      </w:r>
      <w:r w:rsidR="006E7080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6E7080" w:rsidRPr="006E708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E7080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in </w:t>
      </w:r>
      <w:r w:rsidR="006E7080" w:rsidRPr="006E7080">
        <w:rPr>
          <w:rFonts w:asciiTheme="minorHAnsi" w:hAnsiTheme="minorHAnsi" w:cstheme="minorHAnsi"/>
          <w:b/>
          <w:sz w:val="24"/>
          <w:szCs w:val="24"/>
          <w:lang w:val="en-GB"/>
        </w:rPr>
        <w:t xml:space="preserve">Intergenerational Centre </w:t>
      </w:r>
      <w:proofErr w:type="spellStart"/>
      <w:r w:rsidR="006E7080" w:rsidRPr="006E7080">
        <w:rPr>
          <w:rFonts w:asciiTheme="minorHAnsi" w:hAnsiTheme="minorHAnsi" w:cstheme="minorHAnsi"/>
          <w:b/>
          <w:sz w:val="24"/>
          <w:szCs w:val="24"/>
          <w:lang w:val="en-GB"/>
        </w:rPr>
        <w:t>Šmelc</w:t>
      </w:r>
      <w:proofErr w:type="spellEnd"/>
      <w:r w:rsidR="00803AA9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803AA9" w:rsidRPr="00C31219">
        <w:rPr>
          <w:rFonts w:asciiTheme="minorHAnsi" w:hAnsiTheme="minorHAnsi" w:cstheme="minorHAnsi"/>
          <w:b/>
          <w:sz w:val="24"/>
          <w:szCs w:val="24"/>
          <w:lang w:val="en-GB"/>
        </w:rPr>
        <w:t>Vesna Dolničar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from Faculty of Social Sciences</w:t>
      </w:r>
      <w:r w:rsidR="00C31219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03AA9" w:rsidRPr="00803AA9">
        <w:rPr>
          <w:rFonts w:asciiTheme="minorHAnsi" w:hAnsiTheme="minorHAnsi" w:cstheme="minorHAnsi"/>
          <w:b/>
          <w:sz w:val="24"/>
          <w:szCs w:val="24"/>
          <w:lang w:val="en-GB"/>
        </w:rPr>
        <w:t>Peter Pustatičnik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from Telekom Slovenije</w:t>
      </w:r>
      <w:r w:rsidR="00307BD8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07BD8" w:rsidRPr="00803AA9">
        <w:rPr>
          <w:rFonts w:asciiTheme="minorHAnsi" w:hAnsiTheme="minorHAnsi" w:cstheme="minorHAnsi"/>
          <w:b/>
          <w:sz w:val="24"/>
          <w:szCs w:val="24"/>
          <w:lang w:val="en-GB"/>
        </w:rPr>
        <w:t>Vida Lukač</w:t>
      </w:r>
      <w:r w:rsidR="00307BD8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from Home for Elderly </w:t>
      </w:r>
      <w:proofErr w:type="spellStart"/>
      <w:r w:rsidR="00307BD8" w:rsidRPr="00803AA9">
        <w:rPr>
          <w:rFonts w:asciiTheme="minorHAnsi" w:hAnsiTheme="minorHAnsi" w:cstheme="minorHAnsi"/>
          <w:sz w:val="24"/>
          <w:szCs w:val="24"/>
          <w:lang w:val="en-GB"/>
        </w:rPr>
        <w:t>Tisje</w:t>
      </w:r>
      <w:proofErr w:type="spellEnd"/>
      <w:r w:rsidR="00307BD8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="00803AA9" w:rsidRPr="00803AA9">
        <w:rPr>
          <w:rFonts w:asciiTheme="minorHAnsi" w:hAnsiTheme="minorHAnsi" w:cstheme="minorHAnsi"/>
          <w:b/>
          <w:sz w:val="24"/>
          <w:szCs w:val="24"/>
          <w:lang w:val="en-GB"/>
        </w:rPr>
        <w:t xml:space="preserve">Simon </w:t>
      </w:r>
      <w:proofErr w:type="spellStart"/>
      <w:r w:rsidR="00803AA9" w:rsidRPr="00803AA9">
        <w:rPr>
          <w:rFonts w:asciiTheme="minorHAnsi" w:hAnsiTheme="minorHAnsi" w:cstheme="minorHAnsi"/>
          <w:b/>
          <w:sz w:val="24"/>
          <w:szCs w:val="24"/>
          <w:lang w:val="en-GB"/>
        </w:rPr>
        <w:t>Rener</w:t>
      </w:r>
      <w:proofErr w:type="spellEnd"/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from Institute </w:t>
      </w:r>
      <w:proofErr w:type="spellStart"/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>Oreli</w:t>
      </w:r>
      <w:proofErr w:type="spellEnd"/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participated in th</w:t>
      </w:r>
      <w:r w:rsidR="00803AA9">
        <w:rPr>
          <w:rFonts w:asciiTheme="minorHAnsi" w:hAnsiTheme="minorHAnsi" w:cstheme="minorHAnsi"/>
          <w:sz w:val="24"/>
          <w:szCs w:val="24"/>
          <w:lang w:val="en-GB"/>
        </w:rPr>
        <w:t xml:space="preserve">e discussion about </w:t>
      </w:r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proofErr w:type="spellStart"/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>accesibility</w:t>
      </w:r>
      <w:proofErr w:type="spellEnd"/>
      <w:r w:rsidR="00803AA9" w:rsidRPr="00803AA9">
        <w:rPr>
          <w:rFonts w:asciiTheme="minorHAnsi" w:hAnsiTheme="minorHAnsi" w:cstheme="minorHAnsi"/>
          <w:sz w:val="24"/>
          <w:szCs w:val="24"/>
          <w:lang w:val="en-GB"/>
        </w:rPr>
        <w:t xml:space="preserve"> to quality services of home care</w:t>
      </w:r>
      <w:r w:rsidR="00C31219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:rsidR="00C31219" w:rsidRDefault="00C31219" w:rsidP="00C3121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  <w:lang w:val="en-GB" w:eastAsia="hu-HU"/>
        </w:rPr>
      </w:pPr>
    </w:p>
    <w:p w:rsidR="00A97893" w:rsidRDefault="00C31219" w:rsidP="00C312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/>
          <w:bCs/>
          <w:sz w:val="24"/>
          <w:szCs w:val="24"/>
          <w:lang w:val="en-GB" w:eastAsia="hu-HU"/>
        </w:rPr>
        <w:lastRenderedPageBreak/>
        <w:t xml:space="preserve">Later </w:t>
      </w:r>
      <w:proofErr w:type="gramStart"/>
      <w:r>
        <w:rPr>
          <w:rFonts w:asciiTheme="minorHAnsi" w:hAnsiTheme="minorHAnsi"/>
          <w:bCs/>
          <w:sz w:val="24"/>
          <w:szCs w:val="24"/>
          <w:lang w:val="en-GB" w:eastAsia="hu-HU"/>
        </w:rPr>
        <w:t>that afternoon participants</w:t>
      </w:r>
      <w:proofErr w:type="gramEnd"/>
      <w:r>
        <w:rPr>
          <w:rFonts w:asciiTheme="minorHAnsi" w:hAnsiTheme="minorHAnsi"/>
          <w:bCs/>
          <w:sz w:val="24"/>
          <w:szCs w:val="24"/>
          <w:lang w:val="en-GB" w:eastAsia="hu-HU"/>
        </w:rPr>
        <w:t xml:space="preserve"> attended </w:t>
      </w:r>
      <w:r w:rsidRPr="00C31219">
        <w:rPr>
          <w:rFonts w:asciiTheme="minorHAnsi" w:hAnsiTheme="minorHAnsi"/>
          <w:b/>
          <w:bCs/>
          <w:sz w:val="24"/>
          <w:szCs w:val="24"/>
          <w:lang w:val="en-GB" w:eastAsia="hu-HU"/>
        </w:rPr>
        <w:t>4</w:t>
      </w:r>
      <w:r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Pr="001517AC">
        <w:rPr>
          <w:rFonts w:asciiTheme="minorHAnsi" w:hAnsiTheme="minorHAnsi"/>
          <w:b/>
          <w:bCs/>
          <w:sz w:val="24"/>
          <w:szCs w:val="24"/>
          <w:lang w:val="en-GB" w:eastAsia="hu-HU"/>
        </w:rPr>
        <w:t>interactive working groups</w:t>
      </w:r>
      <w:r>
        <w:rPr>
          <w:rFonts w:asciiTheme="minorHAnsi" w:hAnsiTheme="minorHAnsi"/>
          <w:bCs/>
          <w:sz w:val="24"/>
          <w:szCs w:val="24"/>
          <w:lang w:val="en-GB" w:eastAsia="hu-HU"/>
        </w:rPr>
        <w:t xml:space="preserve"> each focusing on different good practice from Slovenia, Hungary and Portugal. </w:t>
      </w:r>
      <w:r w:rsidR="00813AB1" w:rsidRPr="001517AC">
        <w:rPr>
          <w:rFonts w:asciiTheme="minorHAnsi" w:hAnsiTheme="minorHAnsi"/>
          <w:bCs/>
          <w:sz w:val="24"/>
          <w:szCs w:val="24"/>
          <w:lang w:val="en-GB" w:eastAsia="hu-HU"/>
        </w:rPr>
        <w:t>The workshop discussions focused on</w:t>
      </w:r>
      <w:r w:rsidR="00813AB1" w:rsidRPr="001E5F94">
        <w:rPr>
          <w:rFonts w:asciiTheme="minorHAnsi" w:hAnsiTheme="minorHAnsi"/>
          <w:bCs/>
          <w:sz w:val="24"/>
          <w:szCs w:val="24"/>
          <w:lang w:val="en-GB" w:eastAsia="hu-HU"/>
        </w:rPr>
        <w:t xml:space="preserve"> methods and ways of boosting innovations in healthcare</w:t>
      </w:r>
      <w:r>
        <w:rPr>
          <w:rFonts w:asciiTheme="minorHAnsi" w:hAnsiTheme="minorHAnsi"/>
          <w:bCs/>
          <w:sz w:val="24"/>
          <w:szCs w:val="24"/>
          <w:lang w:val="en-GB" w:eastAsia="hu-HU"/>
        </w:rPr>
        <w:t xml:space="preserve"> and</w:t>
      </w:r>
      <w:r w:rsidR="00813AB1" w:rsidRPr="001E5F94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Pr="00C31219">
        <w:rPr>
          <w:rFonts w:asciiTheme="minorHAnsi" w:hAnsiTheme="minorHAnsi" w:cstheme="minorHAnsi"/>
          <w:sz w:val="24"/>
          <w:szCs w:val="24"/>
          <w:lang w:val="en-GB"/>
        </w:rPr>
        <w:t>bringing innovative home care solutions quicker to the market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. Third </w:t>
      </w:r>
      <w:r w:rsidR="004823D6" w:rsidRPr="001E5F94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International thematic workshop on home care organized in 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Slovenia </w:t>
      </w:r>
      <w:r w:rsidR="00307BD8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offered </w:t>
      </w:r>
      <w:r w:rsidR="004823D6" w:rsidRPr="001E5F94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many </w:t>
      </w:r>
      <w:r w:rsidR="00307BD8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opportunities to </w:t>
      </w:r>
      <w:r w:rsidR="00307BD8" w:rsidRPr="00307BD8">
        <w:rPr>
          <w:rFonts w:asciiTheme="minorHAnsi" w:hAnsiTheme="minorHAnsi" w:cstheme="minorHAnsi"/>
          <w:sz w:val="24"/>
          <w:szCs w:val="24"/>
          <w:lang w:val="en-GB"/>
        </w:rPr>
        <w:t>exchange experiences and good practices</w:t>
      </w:r>
      <w:r w:rsidR="00307BD8">
        <w:rPr>
          <w:rFonts w:asciiTheme="minorHAnsi" w:hAnsiTheme="minorHAnsi" w:cstheme="minorHAnsi"/>
          <w:sz w:val="24"/>
          <w:szCs w:val="24"/>
          <w:lang w:val="en-GB"/>
        </w:rPr>
        <w:t xml:space="preserve"> in </w:t>
      </w:r>
      <w:r w:rsidR="004823D6" w:rsidRPr="001E5F94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field of </w:t>
      </w:r>
      <w:r w:rsidR="004823D6" w:rsidRPr="001E5F94">
        <w:rPr>
          <w:rFonts w:asciiTheme="minorHAnsi" w:hAnsiTheme="minorHAnsi" w:cstheme="minorHAnsi"/>
          <w:sz w:val="24"/>
          <w:szCs w:val="24"/>
          <w:lang w:val="en-GB"/>
        </w:rPr>
        <w:t>innovative solutions for home care among participants from different European regions.</w:t>
      </w:r>
      <w:r w:rsidR="004823D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E5F94" w:rsidRPr="001E5F94">
        <w:rPr>
          <w:rFonts w:asciiTheme="minorHAnsi" w:hAnsiTheme="minorHAnsi" w:cstheme="minorHAnsi"/>
          <w:sz w:val="24"/>
          <w:szCs w:val="24"/>
          <w:lang w:val="en-GB"/>
        </w:rPr>
        <w:t xml:space="preserve">There will be </w:t>
      </w:r>
      <w:r w:rsidR="001E5F94" w:rsidRPr="001E5F94">
        <w:rPr>
          <w:rFonts w:asciiTheme="minorHAnsi" w:hAnsiTheme="minorHAnsi" w:cstheme="minorHAnsi"/>
          <w:b/>
          <w:sz w:val="24"/>
          <w:szCs w:val="24"/>
          <w:lang w:val="en-GB"/>
        </w:rPr>
        <w:t>27 good practices identified</w:t>
      </w:r>
      <w:r w:rsidR="001E5F94" w:rsidRPr="001E5F94">
        <w:rPr>
          <w:rFonts w:asciiTheme="minorHAnsi" w:hAnsiTheme="minorHAnsi" w:cstheme="minorHAnsi"/>
          <w:sz w:val="24"/>
          <w:szCs w:val="24"/>
          <w:lang w:val="en-GB"/>
        </w:rPr>
        <w:t xml:space="preserve"> during the </w:t>
      </w:r>
      <w:r w:rsidR="00A74FA6">
        <w:rPr>
          <w:rFonts w:asciiTheme="minorHAnsi" w:hAnsiTheme="minorHAnsi" w:cstheme="minorHAnsi"/>
          <w:sz w:val="24"/>
          <w:szCs w:val="24"/>
          <w:lang w:val="en-GB"/>
        </w:rPr>
        <w:t xml:space="preserve">HoCare </w:t>
      </w:r>
      <w:r w:rsidR="001E5F94" w:rsidRPr="001E5F94">
        <w:rPr>
          <w:rFonts w:asciiTheme="minorHAnsi" w:hAnsiTheme="minorHAnsi" w:cstheme="minorHAnsi"/>
          <w:sz w:val="24"/>
          <w:szCs w:val="24"/>
          <w:lang w:val="en-GB"/>
        </w:rPr>
        <w:t xml:space="preserve">project which will be transferable to other regions. </w:t>
      </w:r>
    </w:p>
    <w:p w:rsidR="00307BD8" w:rsidRDefault="00307BD8" w:rsidP="00C312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E56039" w:rsidRPr="00A74FA6" w:rsidRDefault="00E56039" w:rsidP="00062742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en-GB"/>
        </w:rPr>
      </w:pPr>
      <w:proofErr w:type="spellStart"/>
      <w:r w:rsidRPr="00A74FA6">
        <w:rPr>
          <w:rFonts w:asciiTheme="minorHAnsi" w:hAnsiTheme="minorHAnsi" w:cstheme="minorHAnsi"/>
          <w:i/>
          <w:sz w:val="24"/>
          <w:szCs w:val="24"/>
          <w:lang w:val="en-GB"/>
        </w:rPr>
        <w:t>HoCare</w:t>
      </w:r>
      <w:proofErr w:type="spellEnd"/>
      <w:r w:rsidRPr="00A74FA6">
        <w:rPr>
          <w:rFonts w:asciiTheme="minorHAnsi" w:hAnsiTheme="minorHAnsi" w:cstheme="minorHAnsi"/>
          <w:i/>
          <w:sz w:val="24"/>
          <w:szCs w:val="24"/>
          <w:lang w:val="en-GB"/>
        </w:rPr>
        <w:t xml:space="preserve"> project is carried out under the Interreg Europe programme financed by the European Regional Development Fund. </w:t>
      </w:r>
    </w:p>
    <w:sectPr w:rsidR="00E56039" w:rsidRPr="00A74FA6" w:rsidSect="001E5F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58" w:right="1274" w:bottom="1701" w:left="1276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5D" w:rsidRDefault="0068615D" w:rsidP="00332B36">
      <w:r>
        <w:separator/>
      </w:r>
    </w:p>
  </w:endnote>
  <w:endnote w:type="continuationSeparator" w:id="0">
    <w:p w:rsidR="0068615D" w:rsidRDefault="0068615D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Pr="0098440B" w:rsidRDefault="00B562CE" w:rsidP="00332B36">
    <w:pPr>
      <w:pStyle w:val="Noga"/>
      <w:rPr>
        <w:lang w:val="en-GB"/>
      </w:rPr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1" o:spid="_x0000_s4105" type="#_x0000_t202" style="position:absolute;left:0;text-align:left;margin-left:-.7pt;margin-top:-.05pt;width:493.6pt;height:32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<v:textbox inset="0,0,0,0">
            <w:txbxContent>
              <w:tbl>
                <w:tblPr>
                  <w:tblW w:w="9866" w:type="dxa"/>
                  <w:tblInd w:w="5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866"/>
                </w:tblGrid>
                <w:tr w:rsidR="002F5AA4" w:rsidTr="00A41A4A">
                  <w:trPr>
                    <w:cantSplit/>
                    <w:trHeight w:hRule="exact" w:val="295"/>
                  </w:trPr>
                  <w:tc>
                    <w:tcPr>
                      <w:tcW w:w="9776" w:type="dxa"/>
                      <w:tcMar>
                        <w:left w:w="0" w:type="dxa"/>
                        <w:right w:w="0" w:type="dxa"/>
                      </w:tcMar>
                    </w:tcPr>
                    <w:tbl>
                      <w:tblPr>
                        <w:tblW w:w="98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23"/>
                        <w:gridCol w:w="2481"/>
                        <w:gridCol w:w="2481"/>
                        <w:gridCol w:w="2481"/>
                      </w:tblGrid>
                      <w:tr w:rsidR="002F5AA4" w:rsidTr="00A41A4A">
                        <w:trPr>
                          <w:trHeight w:hRule="exact" w:val="85"/>
                        </w:trPr>
                        <w:tc>
                          <w:tcPr>
                            <w:tcW w:w="2438" w:type="dxa"/>
                            <w:tcBorders>
                              <w:top w:val="single" w:sz="2" w:space="0" w:color="FDC609" w:themeColor="accent1"/>
                              <w:left w:val="single" w:sz="2" w:space="0" w:color="FDC609" w:themeColor="accent1"/>
                              <w:bottom w:val="single" w:sz="2" w:space="0" w:color="FDC609" w:themeColor="accent1"/>
                              <w:right w:val="single" w:sz="2" w:space="0" w:color="21B7CF" w:themeColor="accent4"/>
                            </w:tcBorders>
                            <w:shd w:val="clear" w:color="auto" w:fill="FDC609" w:themeFill="accent1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21B7CF" w:themeColor="accent4"/>
                              <w:left w:val="single" w:sz="2" w:space="0" w:color="21B7CF" w:themeColor="accent4"/>
                              <w:bottom w:val="single" w:sz="2" w:space="0" w:color="21B7CF" w:themeColor="accent4"/>
                              <w:right w:val="single" w:sz="2" w:space="0" w:color="159960" w:themeColor="accent3"/>
                            </w:tcBorders>
                            <w:shd w:val="clear" w:color="auto" w:fill="21B7CF" w:themeFill="accent4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159960" w:themeColor="accent3"/>
                              <w:left w:val="single" w:sz="2" w:space="0" w:color="159960" w:themeColor="accent3"/>
                              <w:bottom w:val="single" w:sz="2" w:space="0" w:color="159960" w:themeColor="accent3"/>
                              <w:right w:val="single" w:sz="2" w:space="0" w:color="98C222" w:themeColor="accent2"/>
                            </w:tcBorders>
                            <w:shd w:val="clear" w:color="auto" w:fill="159960" w:themeFill="accent3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98C222" w:themeColor="accent2"/>
                              <w:left w:val="single" w:sz="2" w:space="0" w:color="98C222" w:themeColor="accent2"/>
                              <w:bottom w:val="single" w:sz="2" w:space="0" w:color="98C222" w:themeColor="accent2"/>
                              <w:right w:val="single" w:sz="2" w:space="0" w:color="98C222" w:themeColor="accent2"/>
                            </w:tcBorders>
                            <w:shd w:val="clear" w:color="auto" w:fill="98C222" w:themeFill="accent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2F5AA4" w:rsidRDefault="002F5AA4" w:rsidP="00A41A4A">
                      <w:pPr>
                        <w:pStyle w:val="L-I-EU-footnote"/>
                      </w:pPr>
                    </w:p>
                  </w:tc>
                </w:tr>
                <w:tr w:rsidR="002F5AA4" w:rsidRPr="00D83001" w:rsidTr="00A41A4A">
                  <w:trPr>
                    <w:cantSplit/>
                    <w:trHeight w:val="416"/>
                  </w:trPr>
                  <w:tc>
                    <w:tcPr>
                      <w:tcW w:w="9866" w:type="dxa"/>
                      <w:tcMar>
                        <w:left w:w="0" w:type="dxa"/>
                        <w:right w:w="0" w:type="dxa"/>
                      </w:tcMar>
                    </w:tcPr>
                    <w:p w:rsidR="002F5AA4" w:rsidRPr="00E30929" w:rsidRDefault="00A97893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Press release</w:t>
                      </w:r>
                      <w:r w:rsidR="002F5AA4">
                        <w:rPr>
                          <w:lang w:val="en-GB"/>
                        </w:rPr>
                        <w:t xml:space="preserve">  </w:t>
                      </w:r>
                      <w:r w:rsidR="002F5AA4" w:rsidRPr="00E30929">
                        <w:rPr>
                          <w:lang w:val="en-GB"/>
                        </w:rPr>
                        <w:t xml:space="preserve">|  </w:t>
                      </w:r>
                      <w:r w:rsidR="00FF5027" w:rsidRPr="00432443">
                        <w:fldChar w:fldCharType="begin"/>
                      </w:r>
                      <w:r w:rsidR="002F5AA4" w:rsidRPr="00E30929">
                        <w:rPr>
                          <w:lang w:val="en-GB"/>
                        </w:rPr>
                        <w:instrText>PAGE   \* MERGEFORMAT</w:instrText>
                      </w:r>
                      <w:r w:rsidR="00FF5027" w:rsidRPr="00432443">
                        <w:fldChar w:fldCharType="separate"/>
                      </w:r>
                      <w:r w:rsidR="00B562CE">
                        <w:rPr>
                          <w:noProof/>
                          <w:lang w:val="en-GB"/>
                        </w:rPr>
                        <w:t>2</w:t>
                      </w:r>
                      <w:r w:rsidR="00FF5027" w:rsidRPr="00432443">
                        <w:fldChar w:fldCharType="end"/>
                      </w:r>
                      <w:r w:rsidR="002F5AA4">
                        <w:rPr>
                          <w:lang w:val="en-GB"/>
                        </w:rPr>
                        <w:t xml:space="preserve"> /</w:t>
                      </w:r>
                      <w:r w:rsidR="0090514E">
                        <w:rPr>
                          <w:lang w:val="en-GB"/>
                        </w:rPr>
                        <w:t xml:space="preserve"> 2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jc w:val="right"/>
                        <w:rPr>
                          <w:lang w:val="en-GB"/>
                        </w:rPr>
                      </w:pPr>
                      <w:r w:rsidRPr="00E30929">
                        <w:rPr>
                          <w:noProof/>
                          <w:lang w:val="en-GB" w:eastAsia="fr-FR"/>
                        </w:rPr>
                        <w:t xml:space="preserve">                                   </w:t>
                      </w:r>
                      <w:r w:rsidRPr="00E30929">
                        <w:rPr>
                          <w:lang w:val="en-GB"/>
                        </w:rPr>
                        <w:t xml:space="preserve">   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  <w:r w:rsidRPr="00E30929">
                        <w:rPr>
                          <w:lang w:val="en-GB"/>
                        </w:rPr>
                        <w:t xml:space="preserve">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</w:p>
                    <w:p w:rsidR="002F5AA4" w:rsidRPr="00E30929" w:rsidRDefault="002F5AA4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2F5AA4" w:rsidRPr="0098440B" w:rsidRDefault="002F5AA4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B562CE">
    <w:pPr>
      <w:pStyle w:val="Noga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2" o:spid="_x0000_s4097" type="#_x0000_t202" style="position:absolute;left:0;text-align:left;margin-left:-.05pt;margin-top:0;width:493.6pt;height:32.4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<v:textbox inset="0,0,0,0">
            <w:txbxContent>
              <w:tbl>
                <w:tblPr>
                  <w:tblW w:w="9866" w:type="dxa"/>
                  <w:tblInd w:w="5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866"/>
                </w:tblGrid>
                <w:tr w:rsidR="002F5AA4" w:rsidTr="00A41A4A">
                  <w:trPr>
                    <w:cantSplit/>
                    <w:trHeight w:hRule="exact" w:val="295"/>
                  </w:trPr>
                  <w:tc>
                    <w:tcPr>
                      <w:tcW w:w="9776" w:type="dxa"/>
                      <w:tcMar>
                        <w:left w:w="0" w:type="dxa"/>
                        <w:right w:w="0" w:type="dxa"/>
                      </w:tcMar>
                    </w:tcPr>
                    <w:tbl>
                      <w:tblPr>
                        <w:tblW w:w="98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23"/>
                        <w:gridCol w:w="2481"/>
                        <w:gridCol w:w="2481"/>
                        <w:gridCol w:w="2481"/>
                      </w:tblGrid>
                      <w:tr w:rsidR="002F5AA4" w:rsidTr="00A41A4A">
                        <w:trPr>
                          <w:trHeight w:hRule="exact" w:val="85"/>
                        </w:trPr>
                        <w:tc>
                          <w:tcPr>
                            <w:tcW w:w="2438" w:type="dxa"/>
                            <w:tcBorders>
                              <w:top w:val="single" w:sz="2" w:space="0" w:color="FDC609" w:themeColor="accent1"/>
                              <w:left w:val="single" w:sz="2" w:space="0" w:color="FDC609" w:themeColor="accent1"/>
                              <w:bottom w:val="single" w:sz="2" w:space="0" w:color="FDC609" w:themeColor="accent1"/>
                              <w:right w:val="single" w:sz="2" w:space="0" w:color="21B7CF" w:themeColor="accent4"/>
                            </w:tcBorders>
                            <w:shd w:val="clear" w:color="auto" w:fill="FDC609" w:themeFill="accent1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21B7CF" w:themeColor="accent4"/>
                              <w:left w:val="single" w:sz="2" w:space="0" w:color="21B7CF" w:themeColor="accent4"/>
                              <w:bottom w:val="single" w:sz="2" w:space="0" w:color="21B7CF" w:themeColor="accent4"/>
                              <w:right w:val="single" w:sz="2" w:space="0" w:color="159960" w:themeColor="accent3"/>
                            </w:tcBorders>
                            <w:shd w:val="clear" w:color="auto" w:fill="21B7CF" w:themeFill="accent4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159960" w:themeColor="accent3"/>
                              <w:left w:val="single" w:sz="2" w:space="0" w:color="159960" w:themeColor="accent3"/>
                              <w:bottom w:val="single" w:sz="2" w:space="0" w:color="159960" w:themeColor="accent3"/>
                              <w:right w:val="single" w:sz="2" w:space="0" w:color="98C222" w:themeColor="accent2"/>
                            </w:tcBorders>
                            <w:shd w:val="clear" w:color="auto" w:fill="159960" w:themeFill="accent3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98C222" w:themeColor="accent2"/>
                              <w:left w:val="single" w:sz="2" w:space="0" w:color="98C222" w:themeColor="accent2"/>
                              <w:bottom w:val="single" w:sz="2" w:space="0" w:color="98C222" w:themeColor="accent2"/>
                              <w:right w:val="single" w:sz="2" w:space="0" w:color="98C222" w:themeColor="accent2"/>
                            </w:tcBorders>
                            <w:shd w:val="clear" w:color="auto" w:fill="98C222" w:themeFill="accent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2F5AA4" w:rsidRDefault="002F5AA4" w:rsidP="00A41A4A">
                      <w:pPr>
                        <w:pStyle w:val="L-I-EU-footnote"/>
                      </w:pPr>
                    </w:p>
                  </w:tc>
                </w:tr>
                <w:tr w:rsidR="002F5AA4" w:rsidRPr="00D83001" w:rsidTr="00A41A4A">
                  <w:trPr>
                    <w:cantSplit/>
                    <w:trHeight w:val="416"/>
                  </w:trPr>
                  <w:tc>
                    <w:tcPr>
                      <w:tcW w:w="9866" w:type="dxa"/>
                      <w:tcMar>
                        <w:left w:w="0" w:type="dxa"/>
                        <w:right w:w="0" w:type="dxa"/>
                      </w:tcMar>
                    </w:tcPr>
                    <w:p w:rsidR="002F5AA4" w:rsidRPr="00E30929" w:rsidRDefault="00A97893" w:rsidP="000A383C">
                      <w:pPr>
                        <w:pStyle w:val="L-I-EU-pagenumb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Press release</w:t>
                      </w:r>
                      <w:r w:rsidR="002F5AA4">
                        <w:rPr>
                          <w:lang w:val="en-GB"/>
                        </w:rPr>
                        <w:t xml:space="preserve">  </w:t>
                      </w:r>
                      <w:r w:rsidR="002F5AA4" w:rsidRPr="00E30929">
                        <w:rPr>
                          <w:lang w:val="en-GB"/>
                        </w:rPr>
                        <w:t xml:space="preserve">|  </w:t>
                      </w:r>
                      <w:r w:rsidR="00FF5027" w:rsidRPr="00432443">
                        <w:fldChar w:fldCharType="begin"/>
                      </w:r>
                      <w:r w:rsidR="002F5AA4" w:rsidRPr="00E30929">
                        <w:rPr>
                          <w:lang w:val="en-GB"/>
                        </w:rPr>
                        <w:instrText>PAGE   \* MERGEFORMAT</w:instrText>
                      </w:r>
                      <w:r w:rsidR="00FF5027" w:rsidRPr="00432443">
                        <w:fldChar w:fldCharType="separate"/>
                      </w:r>
                      <w:r w:rsidR="00B562CE">
                        <w:rPr>
                          <w:noProof/>
                          <w:lang w:val="en-GB"/>
                        </w:rPr>
                        <w:t>1</w:t>
                      </w:r>
                      <w:r w:rsidR="00FF5027" w:rsidRPr="00432443">
                        <w:fldChar w:fldCharType="end"/>
                      </w:r>
                      <w:r w:rsidR="002F5AA4">
                        <w:rPr>
                          <w:lang w:val="en-GB"/>
                        </w:rPr>
                        <w:t xml:space="preserve"> /</w:t>
                      </w:r>
                      <w:r w:rsidR="002F5AA4" w:rsidRPr="00E30929">
                        <w:rPr>
                          <w:lang w:val="en-GB"/>
                        </w:rPr>
                        <w:t xml:space="preserve"> </w:t>
                      </w:r>
                      <w:r w:rsidR="00B562CE">
                        <w:fldChar w:fldCharType="begin"/>
                      </w:r>
                      <w:r w:rsidR="00B562CE">
                        <w:instrText xml:space="preserve"> NUMPAGES  \* Arabic  \* MERGEFORMAT </w:instrText>
                      </w:r>
                      <w:r w:rsidR="00B562CE">
                        <w:fldChar w:fldCharType="separate"/>
                      </w:r>
                      <w:r w:rsidR="00B562CE">
                        <w:rPr>
                          <w:noProof/>
                        </w:rPr>
                        <w:t>2</w:t>
                      </w:r>
                      <w:r w:rsidR="00B562CE">
                        <w:rPr>
                          <w:noProof/>
                        </w:rPr>
                        <w:fldChar w:fldCharType="end"/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jc w:val="right"/>
                        <w:rPr>
                          <w:lang w:val="en-GB"/>
                        </w:rPr>
                      </w:pPr>
                      <w:r w:rsidRPr="00E30929">
                        <w:rPr>
                          <w:noProof/>
                          <w:lang w:val="en-GB" w:eastAsia="fr-FR"/>
                        </w:rPr>
                        <w:t xml:space="preserve">                                   </w:t>
                      </w:r>
                      <w:r w:rsidRPr="00E30929">
                        <w:rPr>
                          <w:lang w:val="en-GB"/>
                        </w:rPr>
                        <w:t xml:space="preserve">   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  <w:r w:rsidRPr="00E30929">
                        <w:rPr>
                          <w:lang w:val="en-GB"/>
                        </w:rPr>
                        <w:t xml:space="preserve">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</w:p>
                    <w:p w:rsidR="002F5AA4" w:rsidRPr="00E30929" w:rsidRDefault="002F5AA4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2F5AA4" w:rsidRPr="0098440B" w:rsidRDefault="002F5AA4" w:rsidP="0098440B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5D" w:rsidRDefault="0068615D" w:rsidP="00332B36">
      <w:r>
        <w:separator/>
      </w:r>
    </w:p>
  </w:footnote>
  <w:footnote w:type="continuationSeparator" w:id="0">
    <w:p w:rsidR="0068615D" w:rsidRDefault="0068615D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4A0" w:firstRow="1" w:lastRow="0" w:firstColumn="1" w:lastColumn="0" w:noHBand="0" w:noVBand="1"/>
    </w:tblPr>
    <w:tblGrid>
      <w:gridCol w:w="7856"/>
      <w:gridCol w:w="2010"/>
    </w:tblGrid>
    <w:tr w:rsidR="002F5AA4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2F5AA4" w:rsidRDefault="00287C20" w:rsidP="00332B36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1533131" cy="638354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572" cy="639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Mar>
            <w:left w:w="0" w:type="dxa"/>
            <w:right w:w="0" w:type="dxa"/>
          </w:tcMar>
        </w:tcPr>
        <w:p w:rsidR="002F5AA4" w:rsidRDefault="00287C20" w:rsidP="00E614FE">
          <w:pPr>
            <w:pStyle w:val="Glava"/>
            <w:jc w:val="right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1268083" cy="691148"/>
                <wp:effectExtent l="0" t="0" r="889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ar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95" cy="691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5AA4" w:rsidRDefault="002F5AA4" w:rsidP="00332B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B562CE" w:rsidP="00332B36">
    <w:pPr>
      <w:pStyle w:val="Glava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104" type="#_x0000_t202" style="position:absolute;left:0;text-align:left;margin-left:.45pt;margin-top:-.15pt;width:492.8pt;height:58.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" filled="f" stroked="f" strokeweight=".5pt">
          <v:textbox inset="0,0,0,0">
            <w:txbxContent>
              <w:p w:rsidR="002F5AA4" w:rsidRDefault="00B562CE">
                <w:r>
                  <w:rPr>
                    <w:noProof/>
                    <w:lang w:val="sl-SI" w:eastAsia="sl-SI"/>
                  </w:rPr>
                  <w:drawing>
                    <wp:inline distT="0" distB="0" distL="0" distR="0" wp14:anchorId="756B26BA" wp14:editId="2AB99D38">
                      <wp:extent cx="1533131" cy="638354"/>
                      <wp:effectExtent l="0" t="0" r="0" b="9525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_FLAG_CMYK.jpe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6572" cy="6397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</w:t>
                </w:r>
                <w:r>
                  <w:rPr>
                    <w:noProof/>
                    <w:lang w:val="sl-SI" w:eastAsia="sl-SI"/>
                  </w:rPr>
                  <w:drawing>
                    <wp:inline distT="0" distB="0" distL="0" distR="0" wp14:anchorId="2DD12A1D" wp14:editId="4C4959ED">
                      <wp:extent cx="1268083" cy="691148"/>
                      <wp:effectExtent l="0" t="0" r="8890" b="0"/>
                      <wp:docPr id="2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oCar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8895" cy="6915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73864CD8"/>
    <w:name w:val="WWNum5"/>
    <w:lvl w:ilvl="0">
      <w:start w:val="2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6995AC3"/>
    <w:multiLevelType w:val="hybridMultilevel"/>
    <w:tmpl w:val="5D005918"/>
    <w:name w:val="WWNum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49C8"/>
    <w:multiLevelType w:val="hybridMultilevel"/>
    <w:tmpl w:val="691269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471F"/>
    <w:multiLevelType w:val="hybridMultilevel"/>
    <w:tmpl w:val="772C4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774D"/>
    <w:multiLevelType w:val="hybridMultilevel"/>
    <w:tmpl w:val="F484F574"/>
    <w:lvl w:ilvl="0" w:tplc="10C012CA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13E38"/>
    <w:multiLevelType w:val="hybridMultilevel"/>
    <w:tmpl w:val="4698BB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D2"/>
    <w:rsid w:val="000166AE"/>
    <w:rsid w:val="000406CE"/>
    <w:rsid w:val="00040740"/>
    <w:rsid w:val="00042A9E"/>
    <w:rsid w:val="0004529E"/>
    <w:rsid w:val="00056609"/>
    <w:rsid w:val="000569C4"/>
    <w:rsid w:val="00062742"/>
    <w:rsid w:val="00063F0E"/>
    <w:rsid w:val="000742F4"/>
    <w:rsid w:val="000906C0"/>
    <w:rsid w:val="000908C2"/>
    <w:rsid w:val="000A0D34"/>
    <w:rsid w:val="000A383C"/>
    <w:rsid w:val="000A6003"/>
    <w:rsid w:val="000B3A1E"/>
    <w:rsid w:val="000B504A"/>
    <w:rsid w:val="000B5A37"/>
    <w:rsid w:val="000C0E55"/>
    <w:rsid w:val="000C3750"/>
    <w:rsid w:val="000C7763"/>
    <w:rsid w:val="000C7BD0"/>
    <w:rsid w:val="000D46D5"/>
    <w:rsid w:val="000E2807"/>
    <w:rsid w:val="000E3CAB"/>
    <w:rsid w:val="000E6C4C"/>
    <w:rsid w:val="000F0585"/>
    <w:rsid w:val="00102572"/>
    <w:rsid w:val="00105D4B"/>
    <w:rsid w:val="0010614E"/>
    <w:rsid w:val="00110A9F"/>
    <w:rsid w:val="00123EA4"/>
    <w:rsid w:val="001278C5"/>
    <w:rsid w:val="001401CE"/>
    <w:rsid w:val="00142FD7"/>
    <w:rsid w:val="001517AC"/>
    <w:rsid w:val="00153181"/>
    <w:rsid w:val="00155E6C"/>
    <w:rsid w:val="00163FE5"/>
    <w:rsid w:val="001742B1"/>
    <w:rsid w:val="0018097E"/>
    <w:rsid w:val="00185FB1"/>
    <w:rsid w:val="00190345"/>
    <w:rsid w:val="001A369C"/>
    <w:rsid w:val="001A54B4"/>
    <w:rsid w:val="001B3837"/>
    <w:rsid w:val="001C672B"/>
    <w:rsid w:val="001E25B7"/>
    <w:rsid w:val="001E2DC8"/>
    <w:rsid w:val="001E5F94"/>
    <w:rsid w:val="001F2FDB"/>
    <w:rsid w:val="001F6FFA"/>
    <w:rsid w:val="001F7C10"/>
    <w:rsid w:val="00204095"/>
    <w:rsid w:val="00206830"/>
    <w:rsid w:val="00210CA4"/>
    <w:rsid w:val="002155A1"/>
    <w:rsid w:val="002204B7"/>
    <w:rsid w:val="00220F06"/>
    <w:rsid w:val="00221BBE"/>
    <w:rsid w:val="002372BB"/>
    <w:rsid w:val="00241C01"/>
    <w:rsid w:val="002421C6"/>
    <w:rsid w:val="0024375E"/>
    <w:rsid w:val="0025106C"/>
    <w:rsid w:val="00256D4E"/>
    <w:rsid w:val="00265B49"/>
    <w:rsid w:val="0026730A"/>
    <w:rsid w:val="00287C20"/>
    <w:rsid w:val="00287FFC"/>
    <w:rsid w:val="00294CCA"/>
    <w:rsid w:val="002954E6"/>
    <w:rsid w:val="00296EF1"/>
    <w:rsid w:val="002B555E"/>
    <w:rsid w:val="002B68F3"/>
    <w:rsid w:val="002B6CFE"/>
    <w:rsid w:val="002B7E0E"/>
    <w:rsid w:val="002C5EAF"/>
    <w:rsid w:val="002D006B"/>
    <w:rsid w:val="002D1359"/>
    <w:rsid w:val="002E12E7"/>
    <w:rsid w:val="002F0485"/>
    <w:rsid w:val="002F58C8"/>
    <w:rsid w:val="002F5AA4"/>
    <w:rsid w:val="00305175"/>
    <w:rsid w:val="00305362"/>
    <w:rsid w:val="00306CB5"/>
    <w:rsid w:val="00307BD8"/>
    <w:rsid w:val="00311340"/>
    <w:rsid w:val="00322B91"/>
    <w:rsid w:val="00332B36"/>
    <w:rsid w:val="0033579B"/>
    <w:rsid w:val="00335ACB"/>
    <w:rsid w:val="0034499A"/>
    <w:rsid w:val="00356135"/>
    <w:rsid w:val="00361BA9"/>
    <w:rsid w:val="0036515D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3F41AE"/>
    <w:rsid w:val="00401DE2"/>
    <w:rsid w:val="00403455"/>
    <w:rsid w:val="00411520"/>
    <w:rsid w:val="00411534"/>
    <w:rsid w:val="00411B35"/>
    <w:rsid w:val="00411EBC"/>
    <w:rsid w:val="004124B4"/>
    <w:rsid w:val="00416631"/>
    <w:rsid w:val="00431BEB"/>
    <w:rsid w:val="00432443"/>
    <w:rsid w:val="00435C2C"/>
    <w:rsid w:val="00441D8D"/>
    <w:rsid w:val="00443949"/>
    <w:rsid w:val="004458C9"/>
    <w:rsid w:val="00445B2E"/>
    <w:rsid w:val="00453E8C"/>
    <w:rsid w:val="00461CD9"/>
    <w:rsid w:val="004625A2"/>
    <w:rsid w:val="00462F88"/>
    <w:rsid w:val="004631C2"/>
    <w:rsid w:val="004823D6"/>
    <w:rsid w:val="00482F4F"/>
    <w:rsid w:val="00484DBE"/>
    <w:rsid w:val="0048592F"/>
    <w:rsid w:val="0049520F"/>
    <w:rsid w:val="004A4CC1"/>
    <w:rsid w:val="004B7253"/>
    <w:rsid w:val="004C10F0"/>
    <w:rsid w:val="004C6C7C"/>
    <w:rsid w:val="004F6B60"/>
    <w:rsid w:val="005005DF"/>
    <w:rsid w:val="0050389A"/>
    <w:rsid w:val="00504822"/>
    <w:rsid w:val="0051375E"/>
    <w:rsid w:val="00514291"/>
    <w:rsid w:val="0051744A"/>
    <w:rsid w:val="00524A4B"/>
    <w:rsid w:val="00533C1F"/>
    <w:rsid w:val="00537196"/>
    <w:rsid w:val="00537309"/>
    <w:rsid w:val="00550D1F"/>
    <w:rsid w:val="00561458"/>
    <w:rsid w:val="00565E51"/>
    <w:rsid w:val="00571025"/>
    <w:rsid w:val="005739CD"/>
    <w:rsid w:val="00574D26"/>
    <w:rsid w:val="0058024F"/>
    <w:rsid w:val="00590AEA"/>
    <w:rsid w:val="005A1274"/>
    <w:rsid w:val="005A5E41"/>
    <w:rsid w:val="005A61C2"/>
    <w:rsid w:val="005B5ABD"/>
    <w:rsid w:val="005E5498"/>
    <w:rsid w:val="005E76FA"/>
    <w:rsid w:val="005F26A5"/>
    <w:rsid w:val="005F75F2"/>
    <w:rsid w:val="00621611"/>
    <w:rsid w:val="0062177D"/>
    <w:rsid w:val="00635ECB"/>
    <w:rsid w:val="00640A6F"/>
    <w:rsid w:val="00641568"/>
    <w:rsid w:val="006501E6"/>
    <w:rsid w:val="006549FF"/>
    <w:rsid w:val="00654E4A"/>
    <w:rsid w:val="00657F12"/>
    <w:rsid w:val="006650B3"/>
    <w:rsid w:val="00670705"/>
    <w:rsid w:val="006716C6"/>
    <w:rsid w:val="006856BE"/>
    <w:rsid w:val="0068615D"/>
    <w:rsid w:val="006A1C20"/>
    <w:rsid w:val="006A45FF"/>
    <w:rsid w:val="006B1C49"/>
    <w:rsid w:val="006B2FCC"/>
    <w:rsid w:val="006B47EA"/>
    <w:rsid w:val="006C00D1"/>
    <w:rsid w:val="006C739A"/>
    <w:rsid w:val="006C7E6C"/>
    <w:rsid w:val="006D41BC"/>
    <w:rsid w:val="006D4AA0"/>
    <w:rsid w:val="006E140C"/>
    <w:rsid w:val="006E28A6"/>
    <w:rsid w:val="006E7080"/>
    <w:rsid w:val="00703C67"/>
    <w:rsid w:val="007167DB"/>
    <w:rsid w:val="007227F2"/>
    <w:rsid w:val="00735548"/>
    <w:rsid w:val="00737572"/>
    <w:rsid w:val="0074181C"/>
    <w:rsid w:val="00750B46"/>
    <w:rsid w:val="00752858"/>
    <w:rsid w:val="0075624B"/>
    <w:rsid w:val="00760A5F"/>
    <w:rsid w:val="00761921"/>
    <w:rsid w:val="00762D72"/>
    <w:rsid w:val="00765B39"/>
    <w:rsid w:val="00772376"/>
    <w:rsid w:val="0077689F"/>
    <w:rsid w:val="007773E7"/>
    <w:rsid w:val="0077751E"/>
    <w:rsid w:val="00783D12"/>
    <w:rsid w:val="007C44B2"/>
    <w:rsid w:val="007E2BBE"/>
    <w:rsid w:val="007E65A5"/>
    <w:rsid w:val="007F465E"/>
    <w:rsid w:val="007F788A"/>
    <w:rsid w:val="00803AA9"/>
    <w:rsid w:val="00810989"/>
    <w:rsid w:val="00813AB1"/>
    <w:rsid w:val="00824432"/>
    <w:rsid w:val="00842112"/>
    <w:rsid w:val="008529F6"/>
    <w:rsid w:val="00857721"/>
    <w:rsid w:val="00861182"/>
    <w:rsid w:val="00863EA1"/>
    <w:rsid w:val="008662F3"/>
    <w:rsid w:val="00866DF9"/>
    <w:rsid w:val="00871846"/>
    <w:rsid w:val="00880CFB"/>
    <w:rsid w:val="00892499"/>
    <w:rsid w:val="008A6B1F"/>
    <w:rsid w:val="008B7755"/>
    <w:rsid w:val="008C2380"/>
    <w:rsid w:val="008C4373"/>
    <w:rsid w:val="008C66C4"/>
    <w:rsid w:val="008C7CB1"/>
    <w:rsid w:val="008D0B44"/>
    <w:rsid w:val="008D5A1A"/>
    <w:rsid w:val="008E1167"/>
    <w:rsid w:val="008E3B69"/>
    <w:rsid w:val="008F02C1"/>
    <w:rsid w:val="008F0D17"/>
    <w:rsid w:val="008F47C1"/>
    <w:rsid w:val="008F7585"/>
    <w:rsid w:val="009001BB"/>
    <w:rsid w:val="0090514E"/>
    <w:rsid w:val="009059D7"/>
    <w:rsid w:val="0091428F"/>
    <w:rsid w:val="0091735E"/>
    <w:rsid w:val="009174A4"/>
    <w:rsid w:val="009200FF"/>
    <w:rsid w:val="00931C22"/>
    <w:rsid w:val="00934E09"/>
    <w:rsid w:val="009725E8"/>
    <w:rsid w:val="0098021D"/>
    <w:rsid w:val="0098185E"/>
    <w:rsid w:val="00983077"/>
    <w:rsid w:val="0098440B"/>
    <w:rsid w:val="009868C6"/>
    <w:rsid w:val="00986F29"/>
    <w:rsid w:val="0099031C"/>
    <w:rsid w:val="009B1F2F"/>
    <w:rsid w:val="009B5831"/>
    <w:rsid w:val="009B6DD6"/>
    <w:rsid w:val="009B7F09"/>
    <w:rsid w:val="009D1AE2"/>
    <w:rsid w:val="009D6363"/>
    <w:rsid w:val="009E1ACB"/>
    <w:rsid w:val="009E78C0"/>
    <w:rsid w:val="009F3B85"/>
    <w:rsid w:val="00A0175D"/>
    <w:rsid w:val="00A073B6"/>
    <w:rsid w:val="00A07457"/>
    <w:rsid w:val="00A358F3"/>
    <w:rsid w:val="00A36DD0"/>
    <w:rsid w:val="00A41A4A"/>
    <w:rsid w:val="00A41F96"/>
    <w:rsid w:val="00A44BC3"/>
    <w:rsid w:val="00A51A92"/>
    <w:rsid w:val="00A576BF"/>
    <w:rsid w:val="00A73723"/>
    <w:rsid w:val="00A74FA6"/>
    <w:rsid w:val="00A914D4"/>
    <w:rsid w:val="00A951F5"/>
    <w:rsid w:val="00A97893"/>
    <w:rsid w:val="00AA0C84"/>
    <w:rsid w:val="00AA4A8C"/>
    <w:rsid w:val="00AC13AB"/>
    <w:rsid w:val="00AC3F47"/>
    <w:rsid w:val="00AC45F8"/>
    <w:rsid w:val="00AD00E7"/>
    <w:rsid w:val="00AD234C"/>
    <w:rsid w:val="00AF1B77"/>
    <w:rsid w:val="00AF5AA4"/>
    <w:rsid w:val="00B1053C"/>
    <w:rsid w:val="00B11B9A"/>
    <w:rsid w:val="00B2298F"/>
    <w:rsid w:val="00B24C9E"/>
    <w:rsid w:val="00B2527C"/>
    <w:rsid w:val="00B25C49"/>
    <w:rsid w:val="00B3066B"/>
    <w:rsid w:val="00B32F63"/>
    <w:rsid w:val="00B43FE5"/>
    <w:rsid w:val="00B46835"/>
    <w:rsid w:val="00B562CE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0CCC"/>
    <w:rsid w:val="00BA2802"/>
    <w:rsid w:val="00BA38CD"/>
    <w:rsid w:val="00BB06C2"/>
    <w:rsid w:val="00BB60D3"/>
    <w:rsid w:val="00BB6397"/>
    <w:rsid w:val="00BD058F"/>
    <w:rsid w:val="00BD05CA"/>
    <w:rsid w:val="00BD56F5"/>
    <w:rsid w:val="00BE1DEF"/>
    <w:rsid w:val="00BE78EE"/>
    <w:rsid w:val="00BF25F2"/>
    <w:rsid w:val="00BF6009"/>
    <w:rsid w:val="00BF766D"/>
    <w:rsid w:val="00BF7D64"/>
    <w:rsid w:val="00C07943"/>
    <w:rsid w:val="00C101A1"/>
    <w:rsid w:val="00C10823"/>
    <w:rsid w:val="00C115E2"/>
    <w:rsid w:val="00C15CD5"/>
    <w:rsid w:val="00C218D0"/>
    <w:rsid w:val="00C271C0"/>
    <w:rsid w:val="00C31219"/>
    <w:rsid w:val="00C31CCB"/>
    <w:rsid w:val="00C320DF"/>
    <w:rsid w:val="00C409C7"/>
    <w:rsid w:val="00C41BBD"/>
    <w:rsid w:val="00C568B3"/>
    <w:rsid w:val="00C609DD"/>
    <w:rsid w:val="00C6766B"/>
    <w:rsid w:val="00C72A5A"/>
    <w:rsid w:val="00C92A4D"/>
    <w:rsid w:val="00CB6A81"/>
    <w:rsid w:val="00CD29AF"/>
    <w:rsid w:val="00CD30FF"/>
    <w:rsid w:val="00CD3F21"/>
    <w:rsid w:val="00CD6184"/>
    <w:rsid w:val="00CE0D94"/>
    <w:rsid w:val="00CE7F87"/>
    <w:rsid w:val="00CF7798"/>
    <w:rsid w:val="00D0005A"/>
    <w:rsid w:val="00D006BD"/>
    <w:rsid w:val="00D01CCC"/>
    <w:rsid w:val="00D02F42"/>
    <w:rsid w:val="00D07A29"/>
    <w:rsid w:val="00D1069E"/>
    <w:rsid w:val="00D1226A"/>
    <w:rsid w:val="00D16F89"/>
    <w:rsid w:val="00D23855"/>
    <w:rsid w:val="00D266F2"/>
    <w:rsid w:val="00D32E1D"/>
    <w:rsid w:val="00D43F46"/>
    <w:rsid w:val="00D55828"/>
    <w:rsid w:val="00D608D8"/>
    <w:rsid w:val="00D6358D"/>
    <w:rsid w:val="00D64A25"/>
    <w:rsid w:val="00D65DFD"/>
    <w:rsid w:val="00D66EC4"/>
    <w:rsid w:val="00D66F29"/>
    <w:rsid w:val="00D70AED"/>
    <w:rsid w:val="00D71C15"/>
    <w:rsid w:val="00D748A6"/>
    <w:rsid w:val="00D77983"/>
    <w:rsid w:val="00D83001"/>
    <w:rsid w:val="00D915ED"/>
    <w:rsid w:val="00D92E54"/>
    <w:rsid w:val="00D93ED3"/>
    <w:rsid w:val="00D97A50"/>
    <w:rsid w:val="00DB1808"/>
    <w:rsid w:val="00DB1B60"/>
    <w:rsid w:val="00DD125D"/>
    <w:rsid w:val="00DD2C68"/>
    <w:rsid w:val="00DE7039"/>
    <w:rsid w:val="00DF0708"/>
    <w:rsid w:val="00DF2025"/>
    <w:rsid w:val="00E01030"/>
    <w:rsid w:val="00E02859"/>
    <w:rsid w:val="00E1395D"/>
    <w:rsid w:val="00E14F35"/>
    <w:rsid w:val="00E279B1"/>
    <w:rsid w:val="00E30929"/>
    <w:rsid w:val="00E31321"/>
    <w:rsid w:val="00E31770"/>
    <w:rsid w:val="00E35EF9"/>
    <w:rsid w:val="00E465B6"/>
    <w:rsid w:val="00E515DE"/>
    <w:rsid w:val="00E56039"/>
    <w:rsid w:val="00E604D4"/>
    <w:rsid w:val="00E614FE"/>
    <w:rsid w:val="00E67BA8"/>
    <w:rsid w:val="00E77972"/>
    <w:rsid w:val="00E8068E"/>
    <w:rsid w:val="00E82530"/>
    <w:rsid w:val="00E83861"/>
    <w:rsid w:val="00E839BF"/>
    <w:rsid w:val="00E860E3"/>
    <w:rsid w:val="00E87311"/>
    <w:rsid w:val="00EA236D"/>
    <w:rsid w:val="00EA24FB"/>
    <w:rsid w:val="00EA2D29"/>
    <w:rsid w:val="00EA2EF4"/>
    <w:rsid w:val="00EA7124"/>
    <w:rsid w:val="00EB096C"/>
    <w:rsid w:val="00EB3238"/>
    <w:rsid w:val="00EB32CE"/>
    <w:rsid w:val="00EC1B00"/>
    <w:rsid w:val="00ED32BD"/>
    <w:rsid w:val="00ED6A6E"/>
    <w:rsid w:val="00EE106A"/>
    <w:rsid w:val="00F24005"/>
    <w:rsid w:val="00F26BCB"/>
    <w:rsid w:val="00F43865"/>
    <w:rsid w:val="00F44247"/>
    <w:rsid w:val="00F51897"/>
    <w:rsid w:val="00F52841"/>
    <w:rsid w:val="00F52DB0"/>
    <w:rsid w:val="00F56E9D"/>
    <w:rsid w:val="00F648E7"/>
    <w:rsid w:val="00F67C10"/>
    <w:rsid w:val="00F71718"/>
    <w:rsid w:val="00F74C15"/>
    <w:rsid w:val="00F90F67"/>
    <w:rsid w:val="00F935F9"/>
    <w:rsid w:val="00FA0F22"/>
    <w:rsid w:val="00FA1575"/>
    <w:rsid w:val="00FA2A32"/>
    <w:rsid w:val="00FA3C65"/>
    <w:rsid w:val="00FA512B"/>
    <w:rsid w:val="00FB1BBB"/>
    <w:rsid w:val="00FB5D77"/>
    <w:rsid w:val="00FB63D2"/>
    <w:rsid w:val="00FB7DA7"/>
    <w:rsid w:val="00FE1E5D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0B3A1E"/>
  </w:style>
  <w:style w:type="character" w:styleId="Krepko">
    <w:name w:val="Strong"/>
    <w:basedOn w:val="Privzetapisavaodstavka"/>
    <w:uiPriority w:val="22"/>
    <w:qFormat/>
    <w:rsid w:val="00062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pPr>
      <w:spacing w:after="200" w:line="276" w:lineRule="auto"/>
    </w:pPr>
    <w:rPr>
      <w:color w:val="auto"/>
      <w:sz w:val="20"/>
      <w:szCs w:val="20"/>
      <w:lang w:val="en-GB" w:eastAsia="en-GB"/>
    </w:rPr>
    <w:tblPr>
      <w:tblStyleRowBandSize w:val="0"/>
      <w:tblStyleColBandSize w:val="0"/>
      <w:tblInd w:w="0" w:type="nil"/>
      <w:tblCellMar>
        <w:left w:w="0" w:type="dxa"/>
        <w:right w:w="0" w:type="dxa"/>
      </w:tblCellMar>
    </w:tblPr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99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0B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D064-FE1D-435E-922C-22A41A1E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106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Anas</cp:lastModifiedBy>
  <cp:revision>11</cp:revision>
  <cp:lastPrinted>2015-11-06T09:13:00Z</cp:lastPrinted>
  <dcterms:created xsi:type="dcterms:W3CDTF">2017-03-31T09:12:00Z</dcterms:created>
  <dcterms:modified xsi:type="dcterms:W3CDTF">2017-10-20T08:59:00Z</dcterms:modified>
</cp:coreProperties>
</file>