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C5" w:rsidRDefault="003403C5" w:rsidP="003403C5">
      <w:pPr>
        <w:suppressAutoHyphens w:val="0"/>
        <w:rPr>
          <w:rFonts w:asciiTheme="minorHAnsi" w:hAnsiTheme="minorHAnsi" w:cstheme="minorHAnsi"/>
          <w:b/>
          <w:szCs w:val="22"/>
          <w:lang w:val="en-GB"/>
        </w:rPr>
      </w:pPr>
    </w:p>
    <w:p w:rsidR="003403C5" w:rsidRDefault="003403C5" w:rsidP="003403C5">
      <w:pPr>
        <w:suppressAutoHyphens w:val="0"/>
        <w:rPr>
          <w:rFonts w:asciiTheme="minorHAnsi" w:hAnsiTheme="minorHAnsi" w:cstheme="minorHAnsi"/>
          <w:b/>
          <w:szCs w:val="22"/>
          <w:lang w:val="en-GB"/>
        </w:rPr>
      </w:pPr>
    </w:p>
    <w:p w:rsidR="003403C5" w:rsidRDefault="003403C5" w:rsidP="003403C5">
      <w:pPr>
        <w:spacing w:line="276" w:lineRule="auto"/>
        <w:jc w:val="both"/>
        <w:rPr>
          <w:rFonts w:asciiTheme="minorHAnsi" w:hAnsiTheme="minorHAnsi" w:cstheme="minorHAnsi"/>
          <w:b/>
          <w:sz w:val="36"/>
          <w:szCs w:val="36"/>
          <w:lang w:val="en-GB"/>
        </w:rPr>
      </w:pPr>
    </w:p>
    <w:p w:rsidR="003403C5" w:rsidRDefault="003403C5" w:rsidP="003403C5">
      <w:pPr>
        <w:spacing w:line="276" w:lineRule="auto"/>
        <w:jc w:val="both"/>
        <w:rPr>
          <w:rFonts w:asciiTheme="minorHAnsi" w:hAnsiTheme="minorHAnsi" w:cstheme="minorHAnsi"/>
          <w:b/>
          <w:sz w:val="36"/>
          <w:szCs w:val="36"/>
          <w:lang w:val="en-GB"/>
        </w:rPr>
      </w:pPr>
    </w:p>
    <w:p w:rsidR="003403C5" w:rsidRDefault="003403C5"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Green Angel Syndicate</w:t>
      </w:r>
    </w:p>
    <w:p w:rsidR="003403C5" w:rsidRDefault="003403C5"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Market Needs Review</w:t>
      </w:r>
      <w:r w:rsidR="00421DB5">
        <w:rPr>
          <w:rFonts w:asciiTheme="minorHAnsi" w:hAnsiTheme="minorHAnsi" w:cstheme="minorHAnsi"/>
          <w:b/>
          <w:sz w:val="36"/>
          <w:szCs w:val="36"/>
          <w:lang w:val="en-GB"/>
        </w:rPr>
        <w:t xml:space="preserve"> with respect to</w:t>
      </w:r>
    </w:p>
    <w:p w:rsidR="00421DB5" w:rsidRDefault="00421DB5"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Energy Efficiency in Public Buildings</w:t>
      </w:r>
    </w:p>
    <w:p w:rsidR="003403C5" w:rsidRPr="0084250C" w:rsidRDefault="00126EEE" w:rsidP="003403C5">
      <w:pPr>
        <w:spacing w:line="480" w:lineRule="auto"/>
        <w:jc w:val="center"/>
        <w:rPr>
          <w:rFonts w:asciiTheme="minorHAnsi" w:hAnsiTheme="minorHAnsi" w:cstheme="minorHAnsi"/>
          <w:i/>
          <w:sz w:val="36"/>
          <w:szCs w:val="36"/>
          <w:lang w:val="en-GB"/>
        </w:rPr>
      </w:pPr>
      <w:r>
        <w:rPr>
          <w:rFonts w:asciiTheme="minorHAnsi" w:hAnsiTheme="minorHAnsi" w:cstheme="minorHAnsi"/>
          <w:i/>
          <w:sz w:val="36"/>
          <w:szCs w:val="36"/>
          <w:lang w:val="en-GB"/>
        </w:rPr>
        <w:t>On</w:t>
      </w:r>
      <w:r w:rsidR="003403C5">
        <w:rPr>
          <w:rFonts w:asciiTheme="minorHAnsi" w:hAnsiTheme="minorHAnsi" w:cstheme="minorHAnsi"/>
          <w:i/>
          <w:sz w:val="36"/>
          <w:szCs w:val="36"/>
          <w:lang w:val="en-GB"/>
        </w:rPr>
        <w:t xml:space="preserve"> behalf of</w:t>
      </w:r>
    </w:p>
    <w:p w:rsidR="003403C5" w:rsidRDefault="003A6E69"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MA</w:t>
      </w:r>
      <w:r w:rsidR="00600C5A">
        <w:rPr>
          <w:rFonts w:asciiTheme="minorHAnsi" w:hAnsiTheme="minorHAnsi" w:cstheme="minorHAnsi"/>
          <w:b/>
          <w:sz w:val="36"/>
          <w:szCs w:val="36"/>
          <w:lang w:val="en-GB"/>
        </w:rPr>
        <w:t>IC</w:t>
      </w:r>
      <w:r>
        <w:rPr>
          <w:rFonts w:asciiTheme="minorHAnsi" w:hAnsiTheme="minorHAnsi" w:cstheme="minorHAnsi"/>
          <w:b/>
          <w:sz w:val="36"/>
          <w:szCs w:val="36"/>
          <w:lang w:val="en-GB"/>
        </w:rPr>
        <w:t>h</w:t>
      </w:r>
      <w:r w:rsidR="00600C5A">
        <w:rPr>
          <w:rFonts w:asciiTheme="minorHAnsi" w:hAnsiTheme="minorHAnsi" w:cstheme="minorHAnsi"/>
          <w:b/>
          <w:sz w:val="36"/>
          <w:szCs w:val="36"/>
          <w:lang w:val="en-GB"/>
        </w:rPr>
        <w:t>, Chania</w:t>
      </w:r>
    </w:p>
    <w:p w:rsidR="003403C5" w:rsidRPr="0084250C" w:rsidRDefault="00126EEE" w:rsidP="003403C5">
      <w:pPr>
        <w:spacing w:line="480" w:lineRule="auto"/>
        <w:jc w:val="center"/>
        <w:rPr>
          <w:rFonts w:asciiTheme="minorHAnsi" w:hAnsiTheme="minorHAnsi" w:cstheme="minorHAnsi"/>
          <w:i/>
          <w:sz w:val="36"/>
          <w:szCs w:val="36"/>
          <w:lang w:val="en-GB"/>
        </w:rPr>
      </w:pPr>
      <w:r>
        <w:rPr>
          <w:rFonts w:asciiTheme="minorHAnsi" w:hAnsiTheme="minorHAnsi" w:cstheme="minorHAnsi"/>
          <w:i/>
          <w:sz w:val="36"/>
          <w:szCs w:val="36"/>
          <w:lang w:val="en-GB"/>
        </w:rPr>
        <w:t>In</w:t>
      </w:r>
      <w:r w:rsidR="003403C5">
        <w:rPr>
          <w:rFonts w:asciiTheme="minorHAnsi" w:hAnsiTheme="minorHAnsi" w:cstheme="minorHAnsi"/>
          <w:i/>
          <w:sz w:val="36"/>
          <w:szCs w:val="36"/>
          <w:lang w:val="en-GB"/>
        </w:rPr>
        <w:t xml:space="preserve"> support of</w:t>
      </w:r>
    </w:p>
    <w:p w:rsidR="003403C5" w:rsidRDefault="003403C5" w:rsidP="003403C5">
      <w:pPr>
        <w:spacing w:line="480" w:lineRule="auto"/>
        <w:jc w:val="center"/>
        <w:rPr>
          <w:rFonts w:asciiTheme="minorHAnsi" w:hAnsiTheme="minorHAnsi" w:cstheme="minorHAnsi"/>
          <w:b/>
          <w:sz w:val="36"/>
          <w:szCs w:val="36"/>
          <w:lang w:val="en-GB"/>
        </w:rPr>
      </w:pPr>
      <w:r w:rsidRPr="0084250C">
        <w:rPr>
          <w:rFonts w:asciiTheme="minorHAnsi" w:hAnsiTheme="minorHAnsi" w:cstheme="minorHAnsi"/>
          <w:b/>
          <w:sz w:val="36"/>
          <w:szCs w:val="36"/>
          <w:lang w:val="en-GB"/>
        </w:rPr>
        <w:t>Interreg Europe project ZEROCO2</w:t>
      </w:r>
    </w:p>
    <w:p w:rsidR="003403C5" w:rsidRDefault="003403C5" w:rsidP="003403C5">
      <w:pPr>
        <w:spacing w:line="480" w:lineRule="auto"/>
        <w:jc w:val="center"/>
        <w:rPr>
          <w:rFonts w:asciiTheme="minorHAnsi" w:hAnsiTheme="minorHAnsi" w:cstheme="minorHAnsi"/>
          <w:b/>
          <w:sz w:val="36"/>
          <w:szCs w:val="36"/>
          <w:lang w:val="en-GB"/>
        </w:rPr>
      </w:pPr>
    </w:p>
    <w:p w:rsidR="003403C5" w:rsidRPr="0084250C" w:rsidRDefault="003403C5"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3</w:t>
      </w:r>
      <w:r w:rsidR="00600C5A">
        <w:rPr>
          <w:rFonts w:asciiTheme="minorHAnsi" w:hAnsiTheme="minorHAnsi" w:cstheme="minorHAnsi"/>
          <w:b/>
          <w:sz w:val="36"/>
          <w:szCs w:val="36"/>
          <w:lang w:val="en-GB"/>
        </w:rPr>
        <w:t>1st</w:t>
      </w:r>
      <w:r>
        <w:rPr>
          <w:rFonts w:asciiTheme="minorHAnsi" w:hAnsiTheme="minorHAnsi" w:cstheme="minorHAnsi"/>
          <w:b/>
          <w:sz w:val="36"/>
          <w:szCs w:val="36"/>
          <w:lang w:val="en-GB"/>
        </w:rPr>
        <w:t xml:space="preserve"> October 2017</w:t>
      </w:r>
    </w:p>
    <w:p w:rsidR="003403C5" w:rsidRDefault="003403C5" w:rsidP="003403C5">
      <w:pPr>
        <w:suppressAutoHyphens w:val="0"/>
        <w:spacing w:after="200" w:line="276" w:lineRule="auto"/>
        <w:contextualSpacing/>
        <w:jc w:val="both"/>
        <w:rPr>
          <w:rFonts w:ascii="Calibri" w:hAnsi="Calibri" w:cs="Calibri"/>
          <w:bCs/>
        </w:rPr>
      </w:pPr>
    </w:p>
    <w:p w:rsidR="003403C5" w:rsidRDefault="003403C5" w:rsidP="003403C5">
      <w:pPr>
        <w:suppressAutoHyphens w:val="0"/>
        <w:spacing w:after="200" w:line="276" w:lineRule="auto"/>
        <w:contextualSpacing/>
        <w:jc w:val="both"/>
        <w:rPr>
          <w:rFonts w:ascii="Calibri" w:hAnsi="Calibri" w:cs="Calibri"/>
          <w:bCs/>
        </w:rPr>
      </w:pP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Green Angel Syndicate</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24 East Claremont Street</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Edinburgh</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EH7 4JP</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UK</w:t>
      </w:r>
    </w:p>
    <w:p w:rsidR="003403C5" w:rsidRDefault="003403C5" w:rsidP="003403C5">
      <w:pPr>
        <w:suppressAutoHyphens w:val="0"/>
        <w:spacing w:after="200" w:line="276" w:lineRule="auto"/>
        <w:contextualSpacing/>
        <w:jc w:val="both"/>
        <w:rPr>
          <w:rFonts w:ascii="Calibri" w:hAnsi="Calibri" w:cs="Calibri"/>
          <w:bCs/>
        </w:rPr>
      </w:pP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Contact: Nick Lyth</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Tel: +44 (0) 7802 150053</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 xml:space="preserve">Email: </w:t>
      </w:r>
      <w:hyperlink r:id="rId7" w:history="1">
        <w:r w:rsidRPr="000405E3">
          <w:rPr>
            <w:rStyle w:val="Hyperlink"/>
            <w:rFonts w:ascii="Calibri" w:hAnsi="Calibri" w:cs="Calibri"/>
            <w:bCs/>
          </w:rPr>
          <w:t>nick@greenangelsyndicate.com</w:t>
        </w:r>
      </w:hyperlink>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 xml:space="preserve">Website: </w:t>
      </w:r>
      <w:hyperlink r:id="rId8" w:history="1">
        <w:r w:rsidRPr="000405E3">
          <w:rPr>
            <w:rStyle w:val="Hyperlink"/>
            <w:rFonts w:ascii="Calibri" w:hAnsi="Calibri" w:cs="Calibri"/>
            <w:bCs/>
          </w:rPr>
          <w:t>www.greenangelsyndicate.com</w:t>
        </w:r>
      </w:hyperlink>
      <w:r>
        <w:rPr>
          <w:rFonts w:ascii="Calibri" w:hAnsi="Calibri" w:cs="Calibri"/>
          <w:bCs/>
        </w:rPr>
        <w:t xml:space="preserve"> </w:t>
      </w:r>
    </w:p>
    <w:p w:rsidR="008859F5" w:rsidRDefault="00421DB5" w:rsidP="00421DB5">
      <w:pPr>
        <w:jc w:val="center"/>
        <w:rPr>
          <w:rFonts w:asciiTheme="minorHAnsi" w:hAnsiTheme="minorHAnsi" w:cstheme="minorHAnsi"/>
          <w:b/>
          <w:sz w:val="36"/>
          <w:szCs w:val="36"/>
          <w:lang w:val="en-GB"/>
        </w:rPr>
      </w:pPr>
      <w:r>
        <w:rPr>
          <w:rFonts w:asciiTheme="minorHAnsi" w:hAnsiTheme="minorHAnsi" w:cstheme="minorHAnsi"/>
          <w:b/>
          <w:sz w:val="36"/>
          <w:szCs w:val="36"/>
          <w:lang w:val="en-GB"/>
        </w:rPr>
        <w:lastRenderedPageBreak/>
        <w:t>Market Needs Review with respect to Energy Efficiency in Public Buildings</w:t>
      </w:r>
    </w:p>
    <w:p w:rsidR="00711D38" w:rsidRDefault="00711D38" w:rsidP="004D10E8">
      <w:pPr>
        <w:jc w:val="both"/>
        <w:rPr>
          <w:rFonts w:asciiTheme="minorHAnsi" w:hAnsiTheme="minorHAnsi" w:cstheme="minorHAnsi"/>
          <w:b/>
          <w:sz w:val="36"/>
          <w:szCs w:val="36"/>
          <w:lang w:val="en-GB"/>
        </w:rPr>
      </w:pPr>
    </w:p>
    <w:p w:rsidR="00421DB5" w:rsidRDefault="00421DB5" w:rsidP="004D10E8">
      <w:pPr>
        <w:jc w:val="both"/>
        <w:rPr>
          <w:rFonts w:asciiTheme="minorHAnsi" w:hAnsiTheme="minorHAnsi" w:cstheme="minorHAnsi"/>
          <w:b/>
          <w:sz w:val="28"/>
          <w:szCs w:val="28"/>
          <w:lang w:val="en-GB"/>
        </w:rPr>
      </w:pPr>
      <w:r>
        <w:rPr>
          <w:rFonts w:asciiTheme="minorHAnsi" w:hAnsiTheme="minorHAnsi" w:cstheme="minorHAnsi"/>
          <w:b/>
          <w:sz w:val="28"/>
          <w:szCs w:val="28"/>
          <w:lang w:val="en-GB"/>
        </w:rPr>
        <w:t>Introduction</w:t>
      </w:r>
    </w:p>
    <w:p w:rsidR="00421DB5" w:rsidRDefault="00421DB5" w:rsidP="004D10E8">
      <w:pPr>
        <w:jc w:val="both"/>
        <w:rPr>
          <w:rFonts w:asciiTheme="minorHAnsi" w:hAnsiTheme="minorHAnsi" w:cstheme="minorHAnsi"/>
          <w:sz w:val="24"/>
          <w:szCs w:val="24"/>
          <w:lang w:val="en-GB"/>
        </w:rPr>
      </w:pPr>
    </w:p>
    <w:p w:rsidR="00421DB5" w:rsidRDefault="00421DB5" w:rsidP="004D10E8">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following review has been produced as an outcome of a desk research exercise followed by a seminar in </w:t>
      </w:r>
      <w:r w:rsidR="00600C5A">
        <w:rPr>
          <w:rFonts w:asciiTheme="minorHAnsi" w:hAnsiTheme="minorHAnsi" w:cstheme="minorHAnsi"/>
          <w:sz w:val="24"/>
          <w:szCs w:val="24"/>
          <w:lang w:val="en-GB"/>
        </w:rPr>
        <w:t>Chania</w:t>
      </w:r>
      <w:r>
        <w:rPr>
          <w:rFonts w:asciiTheme="minorHAnsi" w:hAnsiTheme="minorHAnsi" w:cstheme="minorHAnsi"/>
          <w:sz w:val="24"/>
          <w:szCs w:val="24"/>
          <w:lang w:val="en-GB"/>
        </w:rPr>
        <w:t xml:space="preserve"> designed to explore the current status and quality of energy efficiency projects in public buildings in the </w:t>
      </w:r>
      <w:r w:rsidR="00600C5A">
        <w:rPr>
          <w:rFonts w:asciiTheme="minorHAnsi" w:hAnsiTheme="minorHAnsi" w:cstheme="minorHAnsi"/>
          <w:sz w:val="24"/>
          <w:szCs w:val="24"/>
          <w:lang w:val="en-GB"/>
        </w:rPr>
        <w:t>Chania</w:t>
      </w:r>
      <w:r>
        <w:rPr>
          <w:rFonts w:asciiTheme="minorHAnsi" w:hAnsiTheme="minorHAnsi" w:cstheme="minorHAnsi"/>
          <w:sz w:val="24"/>
          <w:szCs w:val="24"/>
          <w:lang w:val="en-GB"/>
        </w:rPr>
        <w:t xml:space="preserve"> </w:t>
      </w:r>
      <w:r w:rsidR="00600C5A">
        <w:rPr>
          <w:rFonts w:asciiTheme="minorHAnsi" w:hAnsiTheme="minorHAnsi" w:cstheme="minorHAnsi"/>
          <w:sz w:val="24"/>
          <w:szCs w:val="24"/>
          <w:lang w:val="en-GB"/>
        </w:rPr>
        <w:t xml:space="preserve">prefecture </w:t>
      </w:r>
      <w:r w:rsidR="007B10FA">
        <w:rPr>
          <w:rFonts w:asciiTheme="minorHAnsi" w:hAnsiTheme="minorHAnsi" w:cstheme="minorHAnsi"/>
          <w:sz w:val="24"/>
          <w:szCs w:val="24"/>
          <w:lang w:val="en-GB"/>
        </w:rPr>
        <w:t xml:space="preserve">on </w:t>
      </w:r>
      <w:r w:rsidR="003A6E69">
        <w:rPr>
          <w:rFonts w:asciiTheme="minorHAnsi" w:hAnsiTheme="minorHAnsi" w:cstheme="minorHAnsi"/>
          <w:sz w:val="24"/>
          <w:szCs w:val="24"/>
          <w:lang w:val="en-GB"/>
        </w:rPr>
        <w:t>the island of</w:t>
      </w:r>
      <w:r w:rsidR="007B10FA">
        <w:rPr>
          <w:rFonts w:asciiTheme="minorHAnsi" w:hAnsiTheme="minorHAnsi" w:cstheme="minorHAnsi"/>
          <w:sz w:val="24"/>
          <w:szCs w:val="24"/>
          <w:lang w:val="en-GB"/>
        </w:rPr>
        <w:t xml:space="preserve"> Crete, and</w:t>
      </w:r>
      <w:r>
        <w:rPr>
          <w:rFonts w:asciiTheme="minorHAnsi" w:hAnsiTheme="minorHAnsi" w:cstheme="minorHAnsi"/>
          <w:sz w:val="24"/>
          <w:szCs w:val="24"/>
          <w:lang w:val="en-GB"/>
        </w:rPr>
        <w:t xml:space="preserve"> in particular, the funding measures available to support them from the public and private sectors.  The grounds for this review are therefore based on the visible data available on the </w:t>
      </w:r>
      <w:r w:rsidR="00022821">
        <w:rPr>
          <w:rFonts w:asciiTheme="minorHAnsi" w:hAnsiTheme="minorHAnsi" w:cstheme="minorHAnsi"/>
          <w:sz w:val="24"/>
          <w:szCs w:val="24"/>
          <w:lang w:val="en-GB"/>
        </w:rPr>
        <w:t xml:space="preserve">internet dealing with funding options for energy efficiency projects in public buildings, whose target is zero CO2 emissions; and the seminar in </w:t>
      </w:r>
      <w:r w:rsidR="00600C5A">
        <w:rPr>
          <w:rFonts w:asciiTheme="minorHAnsi" w:hAnsiTheme="minorHAnsi" w:cstheme="minorHAnsi"/>
          <w:sz w:val="24"/>
          <w:szCs w:val="24"/>
          <w:lang w:val="en-GB"/>
        </w:rPr>
        <w:t>Chania</w:t>
      </w:r>
      <w:r w:rsidR="00022821">
        <w:rPr>
          <w:rFonts w:asciiTheme="minorHAnsi" w:hAnsiTheme="minorHAnsi" w:cstheme="minorHAnsi"/>
          <w:sz w:val="24"/>
          <w:szCs w:val="24"/>
          <w:lang w:val="en-GB"/>
        </w:rPr>
        <w:t xml:space="preserve"> itself.  Within the limitations of these review formats, this report is offered as a bridge towards understanding market needs in </w:t>
      </w:r>
      <w:r w:rsidR="00600C5A">
        <w:rPr>
          <w:rFonts w:asciiTheme="minorHAnsi" w:hAnsiTheme="minorHAnsi" w:cstheme="minorHAnsi"/>
          <w:sz w:val="24"/>
          <w:szCs w:val="24"/>
          <w:lang w:val="en-GB"/>
        </w:rPr>
        <w:t>Crete</w:t>
      </w:r>
      <w:r w:rsidR="00022821">
        <w:rPr>
          <w:rFonts w:asciiTheme="minorHAnsi" w:hAnsiTheme="minorHAnsi" w:cstheme="minorHAnsi"/>
          <w:sz w:val="24"/>
          <w:szCs w:val="24"/>
          <w:lang w:val="en-GB"/>
        </w:rPr>
        <w:t xml:space="preserve"> with respect to energy efficiency in public buildings, and how best these can be addressed with improvements to public policy and funding measures.  The review has been concluded with the seminar, and so we introduce the report with an account of the seminar itself.</w:t>
      </w:r>
    </w:p>
    <w:p w:rsidR="00421DB5" w:rsidRDefault="00421DB5" w:rsidP="004D10E8">
      <w:pPr>
        <w:jc w:val="both"/>
        <w:rPr>
          <w:rFonts w:asciiTheme="minorHAnsi" w:hAnsiTheme="minorHAnsi" w:cstheme="minorHAnsi"/>
          <w:sz w:val="24"/>
          <w:szCs w:val="24"/>
          <w:lang w:val="en-GB"/>
        </w:rPr>
      </w:pPr>
    </w:p>
    <w:p w:rsidR="00022821" w:rsidRPr="00022821" w:rsidRDefault="00022821" w:rsidP="004D10E8">
      <w:pPr>
        <w:jc w:val="both"/>
        <w:rPr>
          <w:rFonts w:asciiTheme="minorHAnsi" w:hAnsiTheme="minorHAnsi" w:cstheme="minorHAnsi"/>
          <w:b/>
          <w:sz w:val="28"/>
          <w:szCs w:val="28"/>
        </w:rPr>
      </w:pPr>
      <w:r>
        <w:rPr>
          <w:rFonts w:asciiTheme="minorHAnsi" w:hAnsiTheme="minorHAnsi" w:cstheme="minorHAnsi"/>
          <w:b/>
          <w:sz w:val="28"/>
          <w:szCs w:val="28"/>
        </w:rPr>
        <w:t>Seminar</w:t>
      </w:r>
    </w:p>
    <w:p w:rsidR="00022821" w:rsidRDefault="00022821" w:rsidP="004D10E8">
      <w:pPr>
        <w:jc w:val="both"/>
        <w:rPr>
          <w:rFonts w:asciiTheme="minorHAnsi" w:hAnsiTheme="minorHAnsi" w:cstheme="minorHAnsi"/>
          <w:b/>
          <w:sz w:val="24"/>
          <w:szCs w:val="24"/>
        </w:rPr>
      </w:pPr>
    </w:p>
    <w:p w:rsidR="008859F5" w:rsidRPr="008859F5" w:rsidRDefault="00AE3885" w:rsidP="004D10E8">
      <w:pPr>
        <w:jc w:val="both"/>
        <w:rPr>
          <w:rFonts w:asciiTheme="minorHAnsi" w:hAnsiTheme="minorHAnsi" w:cstheme="minorHAnsi"/>
          <w:sz w:val="24"/>
          <w:szCs w:val="24"/>
        </w:rPr>
      </w:pPr>
      <w:r>
        <w:rPr>
          <w:rFonts w:asciiTheme="minorHAnsi" w:hAnsiTheme="minorHAnsi" w:cstheme="minorHAnsi"/>
          <w:b/>
          <w:sz w:val="24"/>
          <w:szCs w:val="24"/>
        </w:rPr>
        <w:t xml:space="preserve">Place: </w:t>
      </w:r>
      <w:r w:rsidR="00600C5A">
        <w:rPr>
          <w:rFonts w:asciiTheme="minorHAnsi" w:hAnsiTheme="minorHAnsi" w:cstheme="minorHAnsi"/>
          <w:sz w:val="24"/>
          <w:szCs w:val="24"/>
        </w:rPr>
        <w:t>Chania</w:t>
      </w:r>
      <w:r w:rsidR="003005E3">
        <w:rPr>
          <w:rFonts w:asciiTheme="minorHAnsi" w:hAnsiTheme="minorHAnsi" w:cstheme="minorHAnsi"/>
          <w:sz w:val="24"/>
          <w:szCs w:val="24"/>
        </w:rPr>
        <w:t xml:space="preserve">, </w:t>
      </w:r>
      <w:r w:rsidR="00600C5A">
        <w:rPr>
          <w:rFonts w:asciiTheme="minorHAnsi" w:hAnsiTheme="minorHAnsi" w:cstheme="minorHAnsi"/>
          <w:sz w:val="24"/>
          <w:szCs w:val="24"/>
        </w:rPr>
        <w:t>Crete, Greece</w:t>
      </w:r>
      <w:r w:rsidR="00310C27">
        <w:rPr>
          <w:rFonts w:asciiTheme="minorHAnsi" w:hAnsiTheme="minorHAnsi" w:cstheme="minorHAnsi"/>
          <w:sz w:val="24"/>
          <w:szCs w:val="24"/>
        </w:rPr>
        <w:t xml:space="preserve">      </w:t>
      </w:r>
      <w:r w:rsidR="008859F5">
        <w:rPr>
          <w:rFonts w:asciiTheme="minorHAnsi" w:hAnsiTheme="minorHAnsi" w:cstheme="minorHAnsi"/>
          <w:b/>
          <w:sz w:val="24"/>
          <w:szCs w:val="24"/>
        </w:rPr>
        <w:t xml:space="preserve">Date: </w:t>
      </w:r>
      <w:r w:rsidR="00600C5A">
        <w:rPr>
          <w:rFonts w:asciiTheme="minorHAnsi" w:hAnsiTheme="minorHAnsi" w:cstheme="minorHAnsi"/>
          <w:sz w:val="24"/>
          <w:szCs w:val="24"/>
        </w:rPr>
        <w:t>1</w:t>
      </w:r>
      <w:r>
        <w:rPr>
          <w:rFonts w:asciiTheme="minorHAnsi" w:hAnsiTheme="minorHAnsi" w:cstheme="minorHAnsi"/>
          <w:sz w:val="24"/>
          <w:szCs w:val="24"/>
        </w:rPr>
        <w:t>0</w:t>
      </w:r>
      <w:r w:rsidRPr="00AE3885">
        <w:rPr>
          <w:rFonts w:asciiTheme="minorHAnsi" w:hAnsiTheme="minorHAnsi" w:cstheme="minorHAnsi"/>
          <w:sz w:val="24"/>
          <w:szCs w:val="24"/>
          <w:vertAlign w:val="superscript"/>
        </w:rPr>
        <w:t>th</w:t>
      </w:r>
      <w:r w:rsidR="00600C5A">
        <w:rPr>
          <w:rFonts w:asciiTheme="minorHAnsi" w:hAnsiTheme="minorHAnsi" w:cstheme="minorHAnsi"/>
          <w:sz w:val="24"/>
          <w:szCs w:val="24"/>
        </w:rPr>
        <w:t xml:space="preserve"> Octo</w:t>
      </w:r>
      <w:r>
        <w:rPr>
          <w:rFonts w:asciiTheme="minorHAnsi" w:hAnsiTheme="minorHAnsi" w:cstheme="minorHAnsi"/>
          <w:sz w:val="24"/>
          <w:szCs w:val="24"/>
        </w:rPr>
        <w:t>ber 2017</w:t>
      </w:r>
    </w:p>
    <w:p w:rsidR="008859F5" w:rsidRDefault="008859F5" w:rsidP="004D10E8">
      <w:pPr>
        <w:jc w:val="both"/>
        <w:rPr>
          <w:rFonts w:asciiTheme="minorHAnsi" w:hAnsiTheme="minorHAnsi" w:cstheme="minorHAnsi"/>
          <w:b/>
          <w:sz w:val="24"/>
          <w:szCs w:val="24"/>
        </w:rPr>
      </w:pPr>
    </w:p>
    <w:p w:rsidR="008859F5" w:rsidRDefault="003005E3" w:rsidP="004D10E8">
      <w:pPr>
        <w:jc w:val="both"/>
        <w:rPr>
          <w:rFonts w:asciiTheme="minorHAnsi" w:hAnsiTheme="minorHAnsi" w:cstheme="minorHAnsi"/>
          <w:b/>
          <w:sz w:val="24"/>
          <w:szCs w:val="24"/>
        </w:rPr>
      </w:pPr>
      <w:r>
        <w:rPr>
          <w:rFonts w:asciiTheme="minorHAnsi" w:hAnsiTheme="minorHAnsi" w:cstheme="minorHAnsi"/>
          <w:b/>
          <w:sz w:val="24"/>
          <w:szCs w:val="24"/>
        </w:rPr>
        <w:t xml:space="preserve">In attendance: </w:t>
      </w:r>
    </w:p>
    <w:p w:rsidR="00600C5A" w:rsidRDefault="00600C5A" w:rsidP="00954B23">
      <w:pPr>
        <w:jc w:val="both"/>
        <w:rPr>
          <w:rFonts w:asciiTheme="minorHAnsi" w:hAnsiTheme="minorHAnsi" w:cstheme="minorHAnsi"/>
          <w:sz w:val="24"/>
          <w:szCs w:val="24"/>
        </w:rPr>
      </w:pPr>
      <w:proofErr w:type="spellStart"/>
      <w:r>
        <w:rPr>
          <w:rFonts w:asciiTheme="minorHAnsi" w:hAnsiTheme="minorHAnsi" w:cstheme="minorHAnsi"/>
          <w:sz w:val="24"/>
          <w:szCs w:val="24"/>
        </w:rPr>
        <w:t>Ioannis</w:t>
      </w:r>
      <w:proofErr w:type="spellEnd"/>
      <w:r w:rsidR="006E7E00">
        <w:rPr>
          <w:rFonts w:asciiTheme="minorHAnsi" w:hAnsiTheme="minorHAnsi" w:cstheme="minorHAnsi"/>
          <w:sz w:val="24"/>
          <w:szCs w:val="24"/>
        </w:rPr>
        <w:t xml:space="preserve"> </w:t>
      </w:r>
      <w:proofErr w:type="spellStart"/>
      <w:r w:rsidR="006E7E00" w:rsidRPr="006E7E00">
        <w:rPr>
          <w:rFonts w:asciiTheme="minorHAnsi" w:hAnsiTheme="minorHAnsi" w:cstheme="minorHAnsi"/>
          <w:sz w:val="24"/>
          <w:szCs w:val="24"/>
        </w:rPr>
        <w:t>Vourdou</w:t>
      </w:r>
      <w:r w:rsidR="00D622C1">
        <w:rPr>
          <w:rFonts w:asciiTheme="minorHAnsi" w:hAnsiTheme="minorHAnsi" w:cstheme="minorHAnsi"/>
          <w:sz w:val="24"/>
          <w:szCs w:val="24"/>
        </w:rPr>
        <w:t>b</w:t>
      </w:r>
      <w:r w:rsidR="006E7E00" w:rsidRPr="006E7E00">
        <w:rPr>
          <w:rFonts w:asciiTheme="minorHAnsi" w:hAnsiTheme="minorHAnsi" w:cstheme="minorHAnsi"/>
          <w:sz w:val="24"/>
          <w:szCs w:val="24"/>
        </w:rPr>
        <w:t>as</w:t>
      </w:r>
      <w:proofErr w:type="spellEnd"/>
      <w:r w:rsidR="006E7E00">
        <w:rPr>
          <w:rFonts w:asciiTheme="minorHAnsi" w:hAnsiTheme="minorHAnsi" w:cstheme="minorHAnsi"/>
          <w:sz w:val="24"/>
          <w:szCs w:val="24"/>
        </w:rPr>
        <w:t>,</w:t>
      </w:r>
      <w:r>
        <w:rPr>
          <w:rFonts w:asciiTheme="minorHAnsi" w:hAnsiTheme="minorHAnsi" w:cstheme="minorHAnsi"/>
          <w:sz w:val="24"/>
          <w:szCs w:val="24"/>
        </w:rPr>
        <w:t xml:space="preserve"> </w:t>
      </w:r>
      <w:r w:rsidR="0096156B">
        <w:rPr>
          <w:rFonts w:asciiTheme="minorHAnsi" w:hAnsiTheme="minorHAnsi" w:cstheme="minorHAnsi"/>
          <w:sz w:val="24"/>
          <w:szCs w:val="24"/>
        </w:rPr>
        <w:t>Scientific</w:t>
      </w:r>
      <w:r w:rsidR="00C80F98">
        <w:rPr>
          <w:rFonts w:asciiTheme="minorHAnsi" w:hAnsiTheme="minorHAnsi" w:cstheme="minorHAnsi"/>
          <w:sz w:val="24"/>
          <w:szCs w:val="24"/>
        </w:rPr>
        <w:t xml:space="preserve"> Expert of the project ZEROCO2, </w:t>
      </w:r>
      <w:proofErr w:type="spellStart"/>
      <w:r>
        <w:rPr>
          <w:rFonts w:asciiTheme="minorHAnsi" w:hAnsiTheme="minorHAnsi" w:cstheme="minorHAnsi"/>
          <w:sz w:val="24"/>
          <w:szCs w:val="24"/>
        </w:rPr>
        <w:t>MAICh</w:t>
      </w:r>
      <w:proofErr w:type="spellEnd"/>
    </w:p>
    <w:p w:rsidR="00600C5A" w:rsidRDefault="006E7E00" w:rsidP="00954B23">
      <w:pPr>
        <w:jc w:val="both"/>
        <w:rPr>
          <w:rFonts w:asciiTheme="minorHAnsi" w:hAnsiTheme="minorHAnsi" w:cstheme="minorHAnsi"/>
          <w:sz w:val="24"/>
          <w:szCs w:val="24"/>
        </w:rPr>
      </w:pPr>
      <w:r>
        <w:rPr>
          <w:rFonts w:asciiTheme="minorHAnsi" w:hAnsiTheme="minorHAnsi" w:cstheme="minorHAnsi"/>
          <w:sz w:val="24"/>
          <w:szCs w:val="24"/>
        </w:rPr>
        <w:t>George Angelakis,</w:t>
      </w:r>
      <w:r w:rsidR="00600C5A">
        <w:rPr>
          <w:rFonts w:asciiTheme="minorHAnsi" w:hAnsiTheme="minorHAnsi" w:cstheme="minorHAnsi"/>
          <w:sz w:val="24"/>
          <w:szCs w:val="24"/>
        </w:rPr>
        <w:t xml:space="preserve"> </w:t>
      </w:r>
      <w:r w:rsidR="00C80F98">
        <w:rPr>
          <w:rFonts w:asciiTheme="minorHAnsi" w:hAnsiTheme="minorHAnsi" w:cstheme="minorHAnsi"/>
          <w:sz w:val="24"/>
          <w:szCs w:val="24"/>
        </w:rPr>
        <w:t xml:space="preserve">Local Manager of the project ZEROCO2, </w:t>
      </w:r>
      <w:proofErr w:type="spellStart"/>
      <w:r w:rsidR="00600C5A">
        <w:rPr>
          <w:rFonts w:asciiTheme="minorHAnsi" w:hAnsiTheme="minorHAnsi" w:cstheme="minorHAnsi"/>
          <w:sz w:val="24"/>
          <w:szCs w:val="24"/>
        </w:rPr>
        <w:t>MAICh</w:t>
      </w:r>
      <w:proofErr w:type="spellEnd"/>
    </w:p>
    <w:p w:rsidR="00600C5A" w:rsidRDefault="00600C5A" w:rsidP="00954B23">
      <w:pPr>
        <w:jc w:val="both"/>
        <w:rPr>
          <w:rFonts w:asciiTheme="minorHAnsi" w:hAnsiTheme="minorHAnsi" w:cstheme="minorHAnsi"/>
          <w:sz w:val="24"/>
          <w:szCs w:val="24"/>
        </w:rPr>
      </w:pPr>
      <w:r>
        <w:rPr>
          <w:rFonts w:asciiTheme="minorHAnsi" w:hAnsiTheme="minorHAnsi" w:cstheme="minorHAnsi"/>
          <w:sz w:val="24"/>
          <w:szCs w:val="24"/>
        </w:rPr>
        <w:t xml:space="preserve">Eleni </w:t>
      </w:r>
      <w:proofErr w:type="spellStart"/>
      <w:r>
        <w:rPr>
          <w:rFonts w:asciiTheme="minorHAnsi" w:hAnsiTheme="minorHAnsi" w:cstheme="minorHAnsi"/>
          <w:sz w:val="24"/>
          <w:szCs w:val="24"/>
        </w:rPr>
        <w:t>Stamataki</w:t>
      </w:r>
      <w:proofErr w:type="spellEnd"/>
      <w:r>
        <w:rPr>
          <w:rFonts w:asciiTheme="minorHAnsi" w:hAnsiTheme="minorHAnsi" w:cstheme="minorHAnsi"/>
          <w:sz w:val="24"/>
          <w:szCs w:val="24"/>
        </w:rPr>
        <w:t xml:space="preserve">, </w:t>
      </w:r>
      <w:r w:rsidR="00C80F98">
        <w:rPr>
          <w:rFonts w:asciiTheme="minorHAnsi" w:hAnsiTheme="minorHAnsi" w:cstheme="minorHAnsi"/>
          <w:sz w:val="24"/>
          <w:szCs w:val="24"/>
        </w:rPr>
        <w:t xml:space="preserve">Researcher of </w:t>
      </w:r>
      <w:proofErr w:type="spellStart"/>
      <w:r>
        <w:rPr>
          <w:rFonts w:asciiTheme="minorHAnsi" w:hAnsiTheme="minorHAnsi" w:cstheme="minorHAnsi"/>
          <w:sz w:val="24"/>
          <w:szCs w:val="24"/>
        </w:rPr>
        <w:t>MAICh</w:t>
      </w:r>
      <w:proofErr w:type="spellEnd"/>
    </w:p>
    <w:p w:rsidR="006E7E00" w:rsidRDefault="006E7E00" w:rsidP="00954B23">
      <w:pPr>
        <w:jc w:val="both"/>
        <w:rPr>
          <w:rFonts w:asciiTheme="minorHAnsi" w:hAnsiTheme="minorHAnsi" w:cstheme="minorHAnsi"/>
          <w:sz w:val="24"/>
          <w:szCs w:val="24"/>
          <w:lang w:val="en-GB"/>
        </w:rPr>
      </w:pPr>
      <w:proofErr w:type="spellStart"/>
      <w:r w:rsidRPr="006E7E00">
        <w:rPr>
          <w:rFonts w:asciiTheme="minorHAnsi" w:hAnsiTheme="minorHAnsi" w:cstheme="minorHAnsi"/>
          <w:sz w:val="24"/>
          <w:szCs w:val="24"/>
          <w:lang w:val="en-GB"/>
        </w:rPr>
        <w:t>Manolis</w:t>
      </w:r>
      <w:proofErr w:type="spellEnd"/>
      <w:r w:rsidRPr="006E7E00">
        <w:rPr>
          <w:rFonts w:asciiTheme="minorHAnsi" w:hAnsiTheme="minorHAnsi" w:cstheme="minorHAnsi"/>
          <w:sz w:val="24"/>
          <w:szCs w:val="24"/>
          <w:lang w:val="en-GB"/>
        </w:rPr>
        <w:t xml:space="preserve"> </w:t>
      </w:r>
      <w:proofErr w:type="spellStart"/>
      <w:r w:rsidRPr="006E7E00">
        <w:rPr>
          <w:rFonts w:asciiTheme="minorHAnsi" w:hAnsiTheme="minorHAnsi" w:cstheme="minorHAnsi"/>
          <w:sz w:val="24"/>
          <w:szCs w:val="24"/>
          <w:lang w:val="en-GB"/>
        </w:rPr>
        <w:t>Lavoutas</w:t>
      </w:r>
      <w:proofErr w:type="spellEnd"/>
      <w:r w:rsidR="003A6E69">
        <w:rPr>
          <w:rFonts w:asciiTheme="minorHAnsi" w:hAnsiTheme="minorHAnsi" w:cstheme="minorHAnsi"/>
          <w:sz w:val="24"/>
          <w:szCs w:val="24"/>
          <w:lang w:val="en-GB"/>
        </w:rPr>
        <w:t xml:space="preserve">, </w:t>
      </w:r>
      <w:r w:rsidR="00496372">
        <w:rPr>
          <w:rFonts w:asciiTheme="minorHAnsi" w:hAnsiTheme="minorHAnsi" w:cstheme="minorHAnsi"/>
          <w:sz w:val="24"/>
          <w:szCs w:val="24"/>
          <w:lang w:val="en-GB"/>
        </w:rPr>
        <w:t>Head</w:t>
      </w:r>
      <w:r w:rsidR="00C80F98">
        <w:rPr>
          <w:rFonts w:asciiTheme="minorHAnsi" w:hAnsiTheme="minorHAnsi" w:cstheme="minorHAnsi"/>
          <w:sz w:val="24"/>
          <w:szCs w:val="24"/>
          <w:lang w:val="en-GB"/>
        </w:rPr>
        <w:t xml:space="preserve"> of </w:t>
      </w:r>
      <w:r w:rsidR="00C80F98" w:rsidRPr="00C80F98">
        <w:rPr>
          <w:rFonts w:asciiTheme="minorHAnsi" w:hAnsiTheme="minorHAnsi" w:cstheme="minorHAnsi"/>
          <w:sz w:val="24"/>
          <w:szCs w:val="24"/>
          <w:lang w:val="en-GB"/>
        </w:rPr>
        <w:t xml:space="preserve">Heating &amp; Air-Conditioning Centre of Crete </w:t>
      </w:r>
    </w:p>
    <w:p w:rsidR="006E7E00" w:rsidRDefault="006E7E00" w:rsidP="00954B23">
      <w:pPr>
        <w:jc w:val="both"/>
        <w:rPr>
          <w:rFonts w:asciiTheme="minorHAnsi" w:hAnsiTheme="minorHAnsi" w:cstheme="minorHAnsi"/>
          <w:sz w:val="24"/>
          <w:szCs w:val="24"/>
          <w:lang w:val="en-GB"/>
        </w:rPr>
      </w:pPr>
      <w:r w:rsidRPr="006E7E00">
        <w:rPr>
          <w:rFonts w:asciiTheme="minorHAnsi" w:hAnsiTheme="minorHAnsi" w:cstheme="minorHAnsi"/>
          <w:sz w:val="24"/>
          <w:szCs w:val="24"/>
          <w:lang w:val="en-GB"/>
        </w:rPr>
        <w:t xml:space="preserve">Nikos </w:t>
      </w:r>
      <w:proofErr w:type="spellStart"/>
      <w:r w:rsidRPr="006E7E00">
        <w:rPr>
          <w:rFonts w:asciiTheme="minorHAnsi" w:hAnsiTheme="minorHAnsi" w:cstheme="minorHAnsi"/>
          <w:sz w:val="24"/>
          <w:szCs w:val="24"/>
          <w:lang w:val="en-GB"/>
        </w:rPr>
        <w:t>Kalogerakis</w:t>
      </w:r>
      <w:proofErr w:type="spellEnd"/>
      <w:r>
        <w:rPr>
          <w:rFonts w:asciiTheme="minorHAnsi" w:hAnsiTheme="minorHAnsi" w:cstheme="minorHAnsi"/>
          <w:sz w:val="24"/>
          <w:szCs w:val="24"/>
          <w:lang w:val="en-GB"/>
        </w:rPr>
        <w:t xml:space="preserve">, </w:t>
      </w:r>
      <w:r w:rsidRPr="006E7E00">
        <w:rPr>
          <w:rFonts w:asciiTheme="minorHAnsi" w:hAnsiTheme="minorHAnsi" w:cstheme="minorHAnsi"/>
          <w:sz w:val="24"/>
          <w:szCs w:val="24"/>
          <w:lang w:val="en-GB"/>
        </w:rPr>
        <w:t xml:space="preserve">President of </w:t>
      </w:r>
      <w:r w:rsidR="00C80F98" w:rsidRPr="00C80F98">
        <w:rPr>
          <w:rFonts w:asciiTheme="minorHAnsi" w:hAnsiTheme="minorHAnsi" w:cstheme="minorHAnsi"/>
          <w:sz w:val="24"/>
          <w:szCs w:val="24"/>
          <w:lang w:val="en-GB"/>
        </w:rPr>
        <w:t xml:space="preserve">Panhellenic Investors Association of Photovoltaics </w:t>
      </w:r>
      <w:r w:rsidRPr="006E7E00">
        <w:rPr>
          <w:rFonts w:asciiTheme="minorHAnsi" w:hAnsiTheme="minorHAnsi" w:cstheme="minorHAnsi"/>
          <w:sz w:val="24"/>
          <w:szCs w:val="24"/>
          <w:lang w:val="en-GB"/>
        </w:rPr>
        <w:t xml:space="preserve">Antonius </w:t>
      </w:r>
      <w:proofErr w:type="spellStart"/>
      <w:r w:rsidRPr="006E7E00">
        <w:rPr>
          <w:rFonts w:asciiTheme="minorHAnsi" w:hAnsiTheme="minorHAnsi" w:cstheme="minorHAnsi"/>
          <w:sz w:val="24"/>
          <w:szCs w:val="24"/>
          <w:lang w:val="en-GB"/>
        </w:rPr>
        <w:t>Kalogerakis</w:t>
      </w:r>
      <w:proofErr w:type="spellEnd"/>
      <w:r w:rsidRPr="006E7E00">
        <w:rPr>
          <w:rFonts w:asciiTheme="minorHAnsi" w:hAnsiTheme="minorHAnsi" w:cstheme="minorHAnsi"/>
          <w:sz w:val="24"/>
          <w:szCs w:val="24"/>
          <w:lang w:val="en-GB"/>
        </w:rPr>
        <w:t xml:space="preserve">, </w:t>
      </w:r>
      <w:r w:rsidR="00C80F98">
        <w:rPr>
          <w:rFonts w:asciiTheme="minorHAnsi" w:hAnsiTheme="minorHAnsi" w:cstheme="minorHAnsi"/>
          <w:sz w:val="24"/>
          <w:szCs w:val="24"/>
          <w:lang w:val="en-GB"/>
        </w:rPr>
        <w:t>Head of the Institu</w:t>
      </w:r>
      <w:bookmarkStart w:id="0" w:name="_GoBack"/>
      <w:bookmarkEnd w:id="0"/>
      <w:r w:rsidR="00C80F98">
        <w:rPr>
          <w:rFonts w:asciiTheme="minorHAnsi" w:hAnsiTheme="minorHAnsi" w:cstheme="minorHAnsi"/>
          <w:sz w:val="24"/>
          <w:szCs w:val="24"/>
          <w:lang w:val="en-GB"/>
        </w:rPr>
        <w:t xml:space="preserve">te of Theology &amp; Ecology at </w:t>
      </w:r>
      <w:r w:rsidRPr="006E7E00">
        <w:rPr>
          <w:rFonts w:asciiTheme="minorHAnsi" w:hAnsiTheme="minorHAnsi" w:cstheme="minorHAnsi"/>
          <w:sz w:val="24"/>
          <w:szCs w:val="24"/>
          <w:lang w:val="en-GB"/>
        </w:rPr>
        <w:t>Orthodox Academy of Crete</w:t>
      </w:r>
    </w:p>
    <w:p w:rsidR="006E7E00" w:rsidRDefault="006E7E00" w:rsidP="00954B23">
      <w:pPr>
        <w:jc w:val="both"/>
        <w:rPr>
          <w:rFonts w:asciiTheme="minorHAnsi" w:hAnsiTheme="minorHAnsi" w:cstheme="minorHAnsi"/>
          <w:sz w:val="24"/>
          <w:szCs w:val="24"/>
          <w:lang w:val="en-GB"/>
        </w:rPr>
      </w:pPr>
      <w:proofErr w:type="spellStart"/>
      <w:r w:rsidRPr="006E7E00">
        <w:rPr>
          <w:rFonts w:asciiTheme="minorHAnsi" w:hAnsiTheme="minorHAnsi" w:cstheme="minorHAnsi"/>
          <w:sz w:val="24"/>
          <w:szCs w:val="24"/>
          <w:lang w:val="en-GB"/>
        </w:rPr>
        <w:t>Antonios</w:t>
      </w:r>
      <w:proofErr w:type="spellEnd"/>
      <w:r w:rsidRPr="006E7E00">
        <w:rPr>
          <w:rFonts w:asciiTheme="minorHAnsi" w:hAnsiTheme="minorHAnsi" w:cstheme="minorHAnsi"/>
          <w:sz w:val="24"/>
          <w:szCs w:val="24"/>
          <w:lang w:val="en-GB"/>
        </w:rPr>
        <w:t xml:space="preserve"> </w:t>
      </w:r>
      <w:proofErr w:type="spellStart"/>
      <w:r w:rsidRPr="006E7E00">
        <w:rPr>
          <w:rFonts w:asciiTheme="minorHAnsi" w:hAnsiTheme="minorHAnsi" w:cstheme="minorHAnsi"/>
          <w:sz w:val="24"/>
          <w:szCs w:val="24"/>
          <w:lang w:val="en-GB"/>
        </w:rPr>
        <w:t>Patelakis</w:t>
      </w:r>
      <w:proofErr w:type="spellEnd"/>
      <w:r w:rsidRPr="006E7E00">
        <w:rPr>
          <w:rFonts w:asciiTheme="minorHAnsi" w:hAnsiTheme="minorHAnsi" w:cstheme="minorHAnsi"/>
          <w:sz w:val="24"/>
          <w:szCs w:val="24"/>
          <w:lang w:val="en-GB"/>
        </w:rPr>
        <w:t xml:space="preserve">, </w:t>
      </w:r>
      <w:r w:rsidR="00C80F98">
        <w:rPr>
          <w:rFonts w:asciiTheme="minorHAnsi" w:hAnsiTheme="minorHAnsi" w:cstheme="minorHAnsi"/>
          <w:sz w:val="24"/>
          <w:szCs w:val="24"/>
          <w:lang w:val="en-GB"/>
        </w:rPr>
        <w:t xml:space="preserve">Director of </w:t>
      </w:r>
      <w:proofErr w:type="spellStart"/>
      <w:r w:rsidRPr="006E7E00">
        <w:rPr>
          <w:rFonts w:asciiTheme="minorHAnsi" w:hAnsiTheme="minorHAnsi" w:cstheme="minorHAnsi"/>
          <w:sz w:val="24"/>
          <w:szCs w:val="24"/>
          <w:lang w:val="en-GB"/>
        </w:rPr>
        <w:t>Dynamis</w:t>
      </w:r>
      <w:proofErr w:type="spellEnd"/>
      <w:r w:rsidR="00C80F98">
        <w:rPr>
          <w:rFonts w:asciiTheme="minorHAnsi" w:hAnsiTheme="minorHAnsi" w:cstheme="minorHAnsi"/>
          <w:sz w:val="24"/>
          <w:szCs w:val="24"/>
          <w:lang w:val="en-GB"/>
        </w:rPr>
        <w:t xml:space="preserve"> </w:t>
      </w:r>
      <w:r w:rsidR="00496372">
        <w:rPr>
          <w:rFonts w:asciiTheme="minorHAnsi" w:hAnsiTheme="minorHAnsi" w:cstheme="minorHAnsi"/>
          <w:sz w:val="24"/>
          <w:szCs w:val="24"/>
          <w:lang w:val="en-GB"/>
        </w:rPr>
        <w:t>energy enterprise</w:t>
      </w:r>
    </w:p>
    <w:p w:rsidR="006E7E00" w:rsidRPr="006E7E00" w:rsidRDefault="006E7E00" w:rsidP="006E7E00">
      <w:pPr>
        <w:jc w:val="both"/>
        <w:rPr>
          <w:rFonts w:asciiTheme="minorHAnsi" w:hAnsiTheme="minorHAnsi" w:cstheme="minorHAnsi"/>
          <w:sz w:val="24"/>
          <w:szCs w:val="24"/>
          <w:lang w:val="en-GB"/>
        </w:rPr>
      </w:pPr>
      <w:proofErr w:type="spellStart"/>
      <w:r w:rsidRPr="006E7E00">
        <w:rPr>
          <w:rFonts w:asciiTheme="minorHAnsi" w:hAnsiTheme="minorHAnsi" w:cstheme="minorHAnsi"/>
          <w:sz w:val="24"/>
          <w:szCs w:val="24"/>
          <w:lang w:val="en-GB"/>
        </w:rPr>
        <w:t>Ioannis</w:t>
      </w:r>
      <w:proofErr w:type="spellEnd"/>
      <w:r w:rsidRPr="006E7E00">
        <w:rPr>
          <w:rFonts w:asciiTheme="minorHAnsi" w:hAnsiTheme="minorHAnsi" w:cstheme="minorHAnsi"/>
          <w:sz w:val="24"/>
          <w:szCs w:val="24"/>
          <w:lang w:val="en-GB"/>
        </w:rPr>
        <w:t xml:space="preserve"> </w:t>
      </w:r>
      <w:proofErr w:type="spellStart"/>
      <w:r w:rsidRPr="006E7E00">
        <w:rPr>
          <w:rFonts w:asciiTheme="minorHAnsi" w:hAnsiTheme="minorHAnsi" w:cstheme="minorHAnsi"/>
          <w:sz w:val="24"/>
          <w:szCs w:val="24"/>
          <w:lang w:val="en-GB"/>
        </w:rPr>
        <w:t>Hidemenakis</w:t>
      </w:r>
      <w:proofErr w:type="spellEnd"/>
      <w:r w:rsidRPr="006E7E00">
        <w:rPr>
          <w:rFonts w:asciiTheme="minorHAnsi" w:hAnsiTheme="minorHAnsi" w:cstheme="minorHAnsi"/>
          <w:sz w:val="24"/>
          <w:szCs w:val="24"/>
          <w:lang w:val="en-GB"/>
        </w:rPr>
        <w:t xml:space="preserve">, </w:t>
      </w:r>
      <w:r w:rsidR="00496372">
        <w:rPr>
          <w:rFonts w:asciiTheme="minorHAnsi" w:hAnsiTheme="minorHAnsi" w:cstheme="minorHAnsi"/>
          <w:sz w:val="24"/>
          <w:szCs w:val="24"/>
          <w:lang w:val="en-GB"/>
        </w:rPr>
        <w:t>Member</w:t>
      </w:r>
      <w:r w:rsidR="00C80F98">
        <w:rPr>
          <w:rFonts w:asciiTheme="minorHAnsi" w:hAnsiTheme="minorHAnsi" w:cstheme="minorHAnsi"/>
          <w:sz w:val="24"/>
          <w:szCs w:val="24"/>
          <w:lang w:val="en-GB"/>
        </w:rPr>
        <w:t xml:space="preserve"> of </w:t>
      </w:r>
      <w:proofErr w:type="spellStart"/>
      <w:r w:rsidRPr="006E7E00">
        <w:rPr>
          <w:rFonts w:asciiTheme="minorHAnsi" w:hAnsiTheme="minorHAnsi" w:cstheme="minorHAnsi"/>
          <w:sz w:val="24"/>
          <w:szCs w:val="24"/>
          <w:lang w:val="en-GB"/>
        </w:rPr>
        <w:t>Dynamis</w:t>
      </w:r>
      <w:proofErr w:type="spellEnd"/>
      <w:r w:rsidR="00496372">
        <w:rPr>
          <w:rFonts w:asciiTheme="minorHAnsi" w:hAnsiTheme="minorHAnsi" w:cstheme="minorHAnsi"/>
          <w:sz w:val="24"/>
          <w:szCs w:val="24"/>
          <w:lang w:val="en-GB"/>
        </w:rPr>
        <w:t xml:space="preserve"> energy enterprise</w:t>
      </w:r>
    </w:p>
    <w:p w:rsidR="006E7E00" w:rsidRDefault="006E7E00" w:rsidP="00954B23">
      <w:pPr>
        <w:jc w:val="both"/>
        <w:rPr>
          <w:rFonts w:asciiTheme="minorHAnsi" w:hAnsiTheme="minorHAnsi" w:cstheme="minorHAnsi"/>
          <w:sz w:val="24"/>
          <w:szCs w:val="24"/>
          <w:lang w:val="en-GB"/>
        </w:rPr>
      </w:pPr>
      <w:proofErr w:type="spellStart"/>
      <w:r w:rsidRPr="006E7E00">
        <w:rPr>
          <w:rFonts w:asciiTheme="minorHAnsi" w:hAnsiTheme="minorHAnsi" w:cstheme="minorHAnsi"/>
          <w:sz w:val="24"/>
          <w:szCs w:val="24"/>
          <w:lang w:val="en-GB"/>
        </w:rPr>
        <w:t>Manolis</w:t>
      </w:r>
      <w:proofErr w:type="spellEnd"/>
      <w:r w:rsidRPr="006E7E00">
        <w:rPr>
          <w:rFonts w:asciiTheme="minorHAnsi" w:hAnsiTheme="minorHAnsi" w:cstheme="minorHAnsi"/>
          <w:sz w:val="24"/>
          <w:szCs w:val="24"/>
          <w:lang w:val="en-GB"/>
        </w:rPr>
        <w:t xml:space="preserve"> </w:t>
      </w:r>
      <w:proofErr w:type="spellStart"/>
      <w:r w:rsidRPr="006E7E00">
        <w:rPr>
          <w:rFonts w:asciiTheme="minorHAnsi" w:hAnsiTheme="minorHAnsi" w:cstheme="minorHAnsi"/>
          <w:sz w:val="24"/>
          <w:szCs w:val="24"/>
          <w:lang w:val="en-GB"/>
        </w:rPr>
        <w:t>Kotzakis</w:t>
      </w:r>
      <w:proofErr w:type="spellEnd"/>
      <w:r>
        <w:rPr>
          <w:rFonts w:asciiTheme="minorHAnsi" w:hAnsiTheme="minorHAnsi" w:cstheme="minorHAnsi"/>
          <w:sz w:val="24"/>
          <w:szCs w:val="24"/>
          <w:lang w:val="en-GB"/>
        </w:rPr>
        <w:t xml:space="preserve">, </w:t>
      </w:r>
      <w:r w:rsidR="00496372">
        <w:rPr>
          <w:rFonts w:asciiTheme="minorHAnsi" w:hAnsiTheme="minorHAnsi" w:cstheme="minorHAnsi"/>
          <w:sz w:val="24"/>
          <w:szCs w:val="24"/>
          <w:lang w:val="en-GB"/>
        </w:rPr>
        <w:t xml:space="preserve">Representative of </w:t>
      </w:r>
      <w:r w:rsidR="00496372" w:rsidRPr="00496372">
        <w:rPr>
          <w:rFonts w:asciiTheme="minorHAnsi" w:hAnsiTheme="minorHAnsi" w:cstheme="minorHAnsi"/>
          <w:sz w:val="24"/>
          <w:szCs w:val="24"/>
          <w:lang w:val="en-GB"/>
        </w:rPr>
        <w:t>Federation of Professionals, Craftsmen and Merchants of the Prefecture of Chania</w:t>
      </w:r>
    </w:p>
    <w:p w:rsidR="006E7E00" w:rsidRPr="006E7E00" w:rsidRDefault="0096156B" w:rsidP="006E7E00">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Nick </w:t>
      </w:r>
      <w:proofErr w:type="spellStart"/>
      <w:r>
        <w:rPr>
          <w:rFonts w:asciiTheme="minorHAnsi" w:hAnsiTheme="minorHAnsi" w:cstheme="minorHAnsi"/>
          <w:sz w:val="24"/>
          <w:szCs w:val="24"/>
          <w:lang w:val="en-GB"/>
        </w:rPr>
        <w:t>Boretos</w:t>
      </w:r>
      <w:proofErr w:type="spellEnd"/>
      <w:r>
        <w:rPr>
          <w:rFonts w:asciiTheme="minorHAnsi" w:hAnsiTheme="minorHAnsi" w:cstheme="minorHAnsi"/>
          <w:sz w:val="24"/>
          <w:szCs w:val="24"/>
          <w:lang w:val="en-GB"/>
        </w:rPr>
        <w:t xml:space="preserve">, </w:t>
      </w:r>
      <w:r w:rsidR="006E7E00" w:rsidRPr="006E7E00">
        <w:rPr>
          <w:rFonts w:asciiTheme="minorHAnsi" w:hAnsiTheme="minorHAnsi" w:cstheme="minorHAnsi"/>
          <w:sz w:val="24"/>
          <w:szCs w:val="24"/>
          <w:lang w:val="en-GB"/>
        </w:rPr>
        <w:t>Technical Expert</w:t>
      </w:r>
      <w:r w:rsidR="00C80F98">
        <w:rPr>
          <w:rFonts w:asciiTheme="minorHAnsi" w:hAnsiTheme="minorHAnsi" w:cstheme="minorHAnsi"/>
          <w:sz w:val="24"/>
          <w:szCs w:val="24"/>
          <w:lang w:val="en-GB"/>
        </w:rPr>
        <w:t xml:space="preserve"> of </w:t>
      </w:r>
      <w:proofErr w:type="spellStart"/>
      <w:r w:rsidR="00C80F98">
        <w:rPr>
          <w:rFonts w:asciiTheme="minorHAnsi" w:hAnsiTheme="minorHAnsi" w:cstheme="minorHAnsi"/>
          <w:sz w:val="24"/>
          <w:szCs w:val="24"/>
          <w:lang w:val="en-GB"/>
        </w:rPr>
        <w:t>MAICh</w:t>
      </w:r>
      <w:proofErr w:type="spellEnd"/>
    </w:p>
    <w:p w:rsidR="006E7E00" w:rsidRDefault="006E7E00" w:rsidP="00954B23">
      <w:pPr>
        <w:jc w:val="both"/>
        <w:rPr>
          <w:rFonts w:asciiTheme="minorHAnsi" w:hAnsiTheme="minorHAnsi" w:cstheme="minorHAnsi"/>
          <w:sz w:val="24"/>
          <w:szCs w:val="24"/>
          <w:lang w:val="en-GB"/>
        </w:rPr>
      </w:pPr>
      <w:r w:rsidRPr="006E7E00">
        <w:rPr>
          <w:rFonts w:asciiTheme="minorHAnsi" w:hAnsiTheme="minorHAnsi" w:cstheme="minorHAnsi"/>
          <w:sz w:val="24"/>
          <w:szCs w:val="24"/>
          <w:lang w:val="en-GB"/>
        </w:rPr>
        <w:t xml:space="preserve">George </w:t>
      </w:r>
      <w:proofErr w:type="spellStart"/>
      <w:r w:rsidRPr="006E7E00">
        <w:rPr>
          <w:rFonts w:asciiTheme="minorHAnsi" w:hAnsiTheme="minorHAnsi" w:cstheme="minorHAnsi"/>
          <w:sz w:val="24"/>
          <w:szCs w:val="24"/>
          <w:lang w:val="en-GB"/>
        </w:rPr>
        <w:t>Plokamakis</w:t>
      </w:r>
      <w:proofErr w:type="spellEnd"/>
      <w:r w:rsidRPr="006E7E00">
        <w:rPr>
          <w:rFonts w:asciiTheme="minorHAnsi" w:hAnsiTheme="minorHAnsi" w:cstheme="minorHAnsi"/>
          <w:sz w:val="24"/>
          <w:szCs w:val="24"/>
          <w:lang w:val="en-GB"/>
        </w:rPr>
        <w:t xml:space="preserve">, </w:t>
      </w:r>
      <w:r w:rsidR="00C80F98">
        <w:rPr>
          <w:rFonts w:asciiTheme="minorHAnsi" w:hAnsiTheme="minorHAnsi" w:cstheme="minorHAnsi"/>
          <w:sz w:val="24"/>
          <w:szCs w:val="24"/>
          <w:lang w:val="en-GB"/>
        </w:rPr>
        <w:t xml:space="preserve">Section Manager of </w:t>
      </w:r>
      <w:r w:rsidR="00C80F98" w:rsidRPr="00C80F98">
        <w:rPr>
          <w:rFonts w:asciiTheme="minorHAnsi" w:hAnsiTheme="minorHAnsi" w:cstheme="minorHAnsi"/>
          <w:sz w:val="24"/>
          <w:szCs w:val="24"/>
          <w:lang w:val="en-GB"/>
        </w:rPr>
        <w:t>Hellenic El</w:t>
      </w:r>
      <w:r w:rsidR="00C80F98">
        <w:rPr>
          <w:rFonts w:asciiTheme="minorHAnsi" w:hAnsiTheme="minorHAnsi" w:cstheme="minorHAnsi"/>
          <w:sz w:val="24"/>
          <w:szCs w:val="24"/>
          <w:lang w:val="en-GB"/>
        </w:rPr>
        <w:t>ectricity Distribution Network O</w:t>
      </w:r>
      <w:r w:rsidR="00C80F98" w:rsidRPr="00C80F98">
        <w:rPr>
          <w:rFonts w:asciiTheme="minorHAnsi" w:hAnsiTheme="minorHAnsi" w:cstheme="minorHAnsi"/>
          <w:sz w:val="24"/>
          <w:szCs w:val="24"/>
          <w:lang w:val="en-GB"/>
        </w:rPr>
        <w:t xml:space="preserve">perator S.A </w:t>
      </w:r>
    </w:p>
    <w:p w:rsidR="006E7E00" w:rsidRDefault="006E7E00" w:rsidP="00954B23">
      <w:pPr>
        <w:jc w:val="both"/>
        <w:rPr>
          <w:rFonts w:asciiTheme="minorHAnsi" w:hAnsiTheme="minorHAnsi" w:cstheme="minorHAnsi"/>
          <w:sz w:val="24"/>
          <w:szCs w:val="24"/>
          <w:lang w:val="en-GB"/>
        </w:rPr>
      </w:pPr>
      <w:r w:rsidRPr="006E7E00">
        <w:rPr>
          <w:rFonts w:asciiTheme="minorHAnsi" w:hAnsiTheme="minorHAnsi" w:cstheme="minorHAnsi"/>
          <w:sz w:val="24"/>
          <w:szCs w:val="24"/>
          <w:lang w:val="en-GB"/>
        </w:rPr>
        <w:t xml:space="preserve">Markos </w:t>
      </w:r>
      <w:proofErr w:type="spellStart"/>
      <w:r w:rsidRPr="006E7E00">
        <w:rPr>
          <w:rFonts w:asciiTheme="minorHAnsi" w:hAnsiTheme="minorHAnsi" w:cstheme="minorHAnsi"/>
          <w:sz w:val="24"/>
          <w:szCs w:val="24"/>
          <w:lang w:val="en-GB"/>
        </w:rPr>
        <w:t>Malandrak</w:t>
      </w:r>
      <w:r>
        <w:rPr>
          <w:rFonts w:asciiTheme="minorHAnsi" w:hAnsiTheme="minorHAnsi" w:cstheme="minorHAnsi"/>
          <w:sz w:val="24"/>
          <w:szCs w:val="24"/>
          <w:lang w:val="en-GB"/>
        </w:rPr>
        <w:t>is</w:t>
      </w:r>
      <w:proofErr w:type="spellEnd"/>
      <w:r>
        <w:rPr>
          <w:rFonts w:asciiTheme="minorHAnsi" w:hAnsiTheme="minorHAnsi" w:cstheme="minorHAnsi"/>
          <w:sz w:val="24"/>
          <w:szCs w:val="24"/>
          <w:lang w:val="en-GB"/>
        </w:rPr>
        <w:t xml:space="preserve">, </w:t>
      </w:r>
      <w:r w:rsidR="00496372">
        <w:rPr>
          <w:rFonts w:asciiTheme="minorHAnsi" w:hAnsiTheme="minorHAnsi" w:cstheme="minorHAnsi"/>
          <w:sz w:val="24"/>
          <w:szCs w:val="24"/>
          <w:lang w:val="en-GB"/>
        </w:rPr>
        <w:t xml:space="preserve">Special Consultant of </w:t>
      </w:r>
      <w:r w:rsidRPr="006E7E00">
        <w:rPr>
          <w:rFonts w:asciiTheme="minorHAnsi" w:hAnsiTheme="minorHAnsi" w:cstheme="minorHAnsi"/>
          <w:sz w:val="24"/>
          <w:szCs w:val="24"/>
          <w:lang w:val="en-GB"/>
        </w:rPr>
        <w:t xml:space="preserve">Municipality of </w:t>
      </w:r>
      <w:proofErr w:type="spellStart"/>
      <w:r w:rsidRPr="006E7E00">
        <w:rPr>
          <w:rFonts w:asciiTheme="minorHAnsi" w:hAnsiTheme="minorHAnsi" w:cstheme="minorHAnsi"/>
          <w:sz w:val="24"/>
          <w:szCs w:val="24"/>
          <w:lang w:val="en-GB"/>
        </w:rPr>
        <w:t>Platanias</w:t>
      </w:r>
      <w:proofErr w:type="spellEnd"/>
    </w:p>
    <w:p w:rsidR="006E7E00" w:rsidRDefault="006E7E00" w:rsidP="00954B23">
      <w:pPr>
        <w:jc w:val="both"/>
        <w:rPr>
          <w:rFonts w:asciiTheme="minorHAnsi" w:hAnsiTheme="minorHAnsi" w:cstheme="minorHAnsi"/>
          <w:sz w:val="24"/>
          <w:szCs w:val="24"/>
          <w:lang w:val="en-GB"/>
        </w:rPr>
      </w:pPr>
      <w:r w:rsidRPr="006E7E00">
        <w:rPr>
          <w:rFonts w:asciiTheme="minorHAnsi" w:hAnsiTheme="minorHAnsi" w:cstheme="minorHAnsi"/>
          <w:sz w:val="24"/>
          <w:szCs w:val="24"/>
          <w:lang w:val="en-GB"/>
        </w:rPr>
        <w:t>Spyros S</w:t>
      </w:r>
      <w:r>
        <w:rPr>
          <w:rFonts w:asciiTheme="minorHAnsi" w:hAnsiTheme="minorHAnsi" w:cstheme="minorHAnsi"/>
          <w:sz w:val="24"/>
          <w:szCs w:val="24"/>
          <w:lang w:val="en-GB"/>
        </w:rPr>
        <w:t xml:space="preserve">ofianos, </w:t>
      </w:r>
      <w:r w:rsidRPr="006E7E00">
        <w:rPr>
          <w:rFonts w:asciiTheme="minorHAnsi" w:hAnsiTheme="minorHAnsi" w:cstheme="minorHAnsi"/>
          <w:sz w:val="24"/>
          <w:szCs w:val="24"/>
          <w:lang w:val="en-GB"/>
        </w:rPr>
        <w:t>Presiden</w:t>
      </w:r>
      <w:r w:rsidR="00C80F98">
        <w:rPr>
          <w:rFonts w:asciiTheme="minorHAnsi" w:hAnsiTheme="minorHAnsi" w:cstheme="minorHAnsi"/>
          <w:sz w:val="24"/>
          <w:szCs w:val="24"/>
          <w:lang w:val="en-GB"/>
        </w:rPr>
        <w:t>t of Technical Chamber of Greece, Department of Western Crete</w:t>
      </w:r>
    </w:p>
    <w:p w:rsidR="00496372" w:rsidRDefault="00496372" w:rsidP="00954B23">
      <w:pPr>
        <w:jc w:val="both"/>
        <w:rPr>
          <w:rFonts w:asciiTheme="minorHAnsi" w:hAnsiTheme="minorHAnsi" w:cstheme="minorHAnsi"/>
          <w:sz w:val="24"/>
          <w:szCs w:val="24"/>
          <w:lang w:val="en-GB"/>
        </w:rPr>
      </w:pPr>
      <w:proofErr w:type="spellStart"/>
      <w:r>
        <w:rPr>
          <w:rFonts w:asciiTheme="minorHAnsi" w:hAnsiTheme="minorHAnsi" w:cstheme="minorHAnsi"/>
          <w:sz w:val="24"/>
          <w:szCs w:val="24"/>
          <w:lang w:val="en-GB"/>
        </w:rPr>
        <w:t>Ioannis</w:t>
      </w:r>
      <w:proofErr w:type="spellEnd"/>
      <w:r>
        <w:rPr>
          <w:rFonts w:asciiTheme="minorHAnsi" w:hAnsiTheme="minorHAnsi" w:cstheme="minorHAnsi"/>
          <w:sz w:val="24"/>
          <w:szCs w:val="24"/>
          <w:lang w:val="en-GB"/>
        </w:rPr>
        <w:t xml:space="preserve"> </w:t>
      </w:r>
      <w:proofErr w:type="spellStart"/>
      <w:r w:rsidR="00F91DA9">
        <w:rPr>
          <w:rFonts w:asciiTheme="minorHAnsi" w:hAnsiTheme="minorHAnsi" w:cstheme="minorHAnsi"/>
          <w:sz w:val="24"/>
          <w:szCs w:val="24"/>
          <w:lang w:val="en-GB"/>
        </w:rPr>
        <w:t>Kokkinakis</w:t>
      </w:r>
      <w:proofErr w:type="spellEnd"/>
      <w:r w:rsidR="00F91DA9">
        <w:rPr>
          <w:rFonts w:asciiTheme="minorHAnsi" w:hAnsiTheme="minorHAnsi" w:cstheme="minorHAnsi"/>
          <w:sz w:val="24"/>
          <w:szCs w:val="24"/>
          <w:lang w:val="en-GB"/>
        </w:rPr>
        <w:t>, Director of Public P</w:t>
      </w:r>
      <w:r>
        <w:rPr>
          <w:rFonts w:asciiTheme="minorHAnsi" w:hAnsiTheme="minorHAnsi" w:cstheme="minorHAnsi"/>
          <w:sz w:val="24"/>
          <w:szCs w:val="24"/>
          <w:lang w:val="en-GB"/>
        </w:rPr>
        <w:t>ower Corporation S.A., Department of Chania</w:t>
      </w:r>
    </w:p>
    <w:p w:rsidR="00760306" w:rsidRDefault="00760306" w:rsidP="00954B23">
      <w:pPr>
        <w:jc w:val="both"/>
        <w:rPr>
          <w:rFonts w:asciiTheme="minorHAnsi" w:hAnsiTheme="minorHAnsi" w:cstheme="minorHAnsi"/>
          <w:sz w:val="24"/>
          <w:szCs w:val="24"/>
          <w:lang w:val="en-GB"/>
        </w:rPr>
      </w:pPr>
      <w:r>
        <w:rPr>
          <w:rFonts w:asciiTheme="minorHAnsi" w:hAnsiTheme="minorHAnsi" w:cstheme="minorHAnsi"/>
          <w:sz w:val="24"/>
          <w:szCs w:val="24"/>
          <w:lang w:val="en-GB"/>
        </w:rPr>
        <w:t>Nick Lyth, Green Angel Syndicate</w:t>
      </w:r>
    </w:p>
    <w:p w:rsidR="00760306" w:rsidRPr="00954B23" w:rsidRDefault="00760306" w:rsidP="00954B23">
      <w:pPr>
        <w:jc w:val="both"/>
        <w:rPr>
          <w:rFonts w:asciiTheme="minorHAnsi" w:hAnsiTheme="minorHAnsi" w:cstheme="minorHAnsi"/>
          <w:sz w:val="24"/>
          <w:szCs w:val="24"/>
          <w:lang w:val="en-GB"/>
        </w:rPr>
      </w:pPr>
      <w:r>
        <w:rPr>
          <w:rFonts w:asciiTheme="minorHAnsi" w:hAnsiTheme="minorHAnsi" w:cstheme="minorHAnsi"/>
          <w:sz w:val="24"/>
          <w:szCs w:val="24"/>
          <w:lang w:val="en-GB"/>
        </w:rPr>
        <w:t>Steve Taylor, Green Angel Syndicate</w:t>
      </w:r>
    </w:p>
    <w:p w:rsidR="003005E3" w:rsidRPr="008608DC" w:rsidRDefault="003005E3" w:rsidP="004D10E8">
      <w:pPr>
        <w:jc w:val="both"/>
        <w:rPr>
          <w:rFonts w:asciiTheme="minorHAnsi" w:hAnsiTheme="minorHAnsi" w:cstheme="minorHAnsi"/>
          <w:sz w:val="24"/>
          <w:szCs w:val="24"/>
        </w:rPr>
      </w:pPr>
    </w:p>
    <w:p w:rsidR="00AE3885" w:rsidRPr="008608DC" w:rsidRDefault="00421DB5" w:rsidP="004D10E8">
      <w:pPr>
        <w:jc w:val="both"/>
        <w:rPr>
          <w:rFonts w:asciiTheme="minorHAnsi" w:hAnsiTheme="minorHAnsi" w:cstheme="minorHAnsi"/>
          <w:b/>
          <w:sz w:val="28"/>
          <w:szCs w:val="28"/>
        </w:rPr>
      </w:pPr>
      <w:r>
        <w:rPr>
          <w:rFonts w:asciiTheme="minorHAnsi" w:hAnsiTheme="minorHAnsi" w:cstheme="minorHAnsi"/>
          <w:b/>
          <w:sz w:val="28"/>
          <w:szCs w:val="28"/>
        </w:rPr>
        <w:t>Purpose of the Seminar</w:t>
      </w:r>
    </w:p>
    <w:p w:rsidR="00AE3885" w:rsidRDefault="00AE3885" w:rsidP="004D10E8">
      <w:pPr>
        <w:jc w:val="both"/>
        <w:rPr>
          <w:rFonts w:asciiTheme="minorHAnsi" w:hAnsiTheme="minorHAnsi" w:cstheme="minorHAnsi"/>
          <w:b/>
          <w:sz w:val="24"/>
          <w:szCs w:val="24"/>
        </w:rPr>
      </w:pPr>
    </w:p>
    <w:p w:rsidR="003005E3" w:rsidRDefault="003005E3" w:rsidP="004D10E8">
      <w:pPr>
        <w:jc w:val="both"/>
        <w:rPr>
          <w:rFonts w:asciiTheme="minorHAnsi" w:hAnsiTheme="minorHAnsi" w:cstheme="minorHAnsi"/>
          <w:sz w:val="24"/>
          <w:szCs w:val="24"/>
        </w:rPr>
      </w:pPr>
      <w:r>
        <w:rPr>
          <w:rFonts w:asciiTheme="minorHAnsi" w:hAnsiTheme="minorHAnsi" w:cstheme="minorHAnsi"/>
          <w:sz w:val="24"/>
          <w:szCs w:val="24"/>
        </w:rPr>
        <w:t>The purpose of the seminar wa</w:t>
      </w:r>
      <w:r w:rsidR="00982724">
        <w:rPr>
          <w:rFonts w:asciiTheme="minorHAnsi" w:hAnsiTheme="minorHAnsi" w:cstheme="minorHAnsi"/>
          <w:sz w:val="24"/>
          <w:szCs w:val="24"/>
        </w:rPr>
        <w:t xml:space="preserve">s to discuss the impact of financial instruments available in </w:t>
      </w:r>
      <w:r w:rsidR="003A6E69">
        <w:rPr>
          <w:rFonts w:asciiTheme="minorHAnsi" w:hAnsiTheme="minorHAnsi" w:cstheme="minorHAnsi"/>
          <w:sz w:val="24"/>
          <w:szCs w:val="24"/>
        </w:rPr>
        <w:t>Chania</w:t>
      </w:r>
      <w:r w:rsidR="00982724">
        <w:rPr>
          <w:rFonts w:asciiTheme="minorHAnsi" w:hAnsiTheme="minorHAnsi" w:cstheme="minorHAnsi"/>
          <w:sz w:val="24"/>
          <w:szCs w:val="24"/>
        </w:rPr>
        <w:t xml:space="preserve"> for energy efficiency measures within public buildings.  It </w:t>
      </w:r>
      <w:r>
        <w:rPr>
          <w:rFonts w:asciiTheme="minorHAnsi" w:hAnsiTheme="minorHAnsi" w:cstheme="minorHAnsi"/>
          <w:sz w:val="24"/>
          <w:szCs w:val="24"/>
        </w:rPr>
        <w:t>contributes to the ZEROCO2</w:t>
      </w:r>
      <w:r w:rsidR="00982724">
        <w:rPr>
          <w:rFonts w:asciiTheme="minorHAnsi" w:hAnsiTheme="minorHAnsi" w:cstheme="minorHAnsi"/>
          <w:sz w:val="24"/>
          <w:szCs w:val="24"/>
        </w:rPr>
        <w:t xml:space="preserve"> project, in which </w:t>
      </w:r>
      <w:proofErr w:type="spellStart"/>
      <w:r w:rsidR="00D622C1">
        <w:rPr>
          <w:rFonts w:asciiTheme="minorHAnsi" w:hAnsiTheme="minorHAnsi" w:cstheme="minorHAnsi"/>
          <w:sz w:val="24"/>
          <w:szCs w:val="24"/>
        </w:rPr>
        <w:t>MAICh</w:t>
      </w:r>
      <w:proofErr w:type="spellEnd"/>
      <w:r w:rsidR="00D622C1">
        <w:rPr>
          <w:rFonts w:asciiTheme="minorHAnsi" w:hAnsiTheme="minorHAnsi" w:cstheme="minorHAnsi"/>
          <w:sz w:val="24"/>
          <w:szCs w:val="24"/>
        </w:rPr>
        <w:t xml:space="preserve"> </w:t>
      </w:r>
      <w:r w:rsidR="00982724">
        <w:rPr>
          <w:rFonts w:asciiTheme="minorHAnsi" w:hAnsiTheme="minorHAnsi" w:cstheme="minorHAnsi"/>
          <w:sz w:val="24"/>
          <w:szCs w:val="24"/>
        </w:rPr>
        <w:t xml:space="preserve">is a partner, designed to improve the policy measures in such a way as to promote zero carbon emissions from energy use in public buildings.  </w:t>
      </w:r>
    </w:p>
    <w:p w:rsidR="003005E3" w:rsidRDefault="003005E3" w:rsidP="004D10E8">
      <w:pPr>
        <w:jc w:val="both"/>
        <w:rPr>
          <w:rFonts w:asciiTheme="minorHAnsi" w:hAnsiTheme="minorHAnsi" w:cstheme="minorHAnsi"/>
          <w:sz w:val="24"/>
          <w:szCs w:val="24"/>
        </w:rPr>
      </w:pPr>
    </w:p>
    <w:p w:rsidR="003005E3" w:rsidRDefault="00982724" w:rsidP="004D10E8">
      <w:pPr>
        <w:jc w:val="both"/>
        <w:rPr>
          <w:rFonts w:asciiTheme="minorHAnsi" w:hAnsiTheme="minorHAnsi" w:cstheme="minorHAnsi"/>
          <w:sz w:val="24"/>
          <w:szCs w:val="24"/>
        </w:rPr>
      </w:pPr>
      <w:r>
        <w:rPr>
          <w:rFonts w:asciiTheme="minorHAnsi" w:hAnsiTheme="minorHAnsi" w:cstheme="minorHAnsi"/>
          <w:sz w:val="24"/>
          <w:szCs w:val="24"/>
        </w:rPr>
        <w:t xml:space="preserve">This requires practical improvements in the infrastructure and systems for public buildings’ energy consumption, </w:t>
      </w:r>
      <w:r w:rsidR="00951BC4">
        <w:rPr>
          <w:rFonts w:asciiTheme="minorHAnsi" w:hAnsiTheme="minorHAnsi" w:cstheme="minorHAnsi"/>
          <w:sz w:val="24"/>
          <w:szCs w:val="24"/>
        </w:rPr>
        <w:t>using</w:t>
      </w:r>
      <w:r>
        <w:rPr>
          <w:rFonts w:asciiTheme="minorHAnsi" w:hAnsiTheme="minorHAnsi" w:cstheme="minorHAnsi"/>
          <w:sz w:val="24"/>
          <w:szCs w:val="24"/>
        </w:rPr>
        <w:t xml:space="preserve"> technologies both </w:t>
      </w:r>
      <w:r w:rsidR="00951BC4">
        <w:rPr>
          <w:rFonts w:asciiTheme="minorHAnsi" w:hAnsiTheme="minorHAnsi" w:cstheme="minorHAnsi"/>
          <w:sz w:val="24"/>
          <w:szCs w:val="24"/>
        </w:rPr>
        <w:t>existing</w:t>
      </w:r>
      <w:r>
        <w:rPr>
          <w:rFonts w:asciiTheme="minorHAnsi" w:hAnsiTheme="minorHAnsi" w:cstheme="minorHAnsi"/>
          <w:sz w:val="24"/>
          <w:szCs w:val="24"/>
        </w:rPr>
        <w:t xml:space="preserve"> and </w:t>
      </w:r>
      <w:r w:rsidR="00951BC4">
        <w:rPr>
          <w:rFonts w:asciiTheme="minorHAnsi" w:hAnsiTheme="minorHAnsi" w:cstheme="minorHAnsi"/>
          <w:sz w:val="24"/>
          <w:szCs w:val="24"/>
        </w:rPr>
        <w:t>new</w:t>
      </w:r>
      <w:r>
        <w:rPr>
          <w:rFonts w:asciiTheme="minorHAnsi" w:hAnsiTheme="minorHAnsi" w:cstheme="minorHAnsi"/>
          <w:sz w:val="24"/>
          <w:szCs w:val="24"/>
        </w:rPr>
        <w:t>.  But these depend on a policy framework supported by</w:t>
      </w:r>
      <w:r w:rsidR="00D622C1">
        <w:rPr>
          <w:rFonts w:asciiTheme="minorHAnsi" w:hAnsiTheme="minorHAnsi" w:cstheme="minorHAnsi"/>
          <w:sz w:val="24"/>
          <w:szCs w:val="24"/>
        </w:rPr>
        <w:t>, and stimulating,</w:t>
      </w:r>
      <w:r>
        <w:rPr>
          <w:rFonts w:asciiTheme="minorHAnsi" w:hAnsiTheme="minorHAnsi" w:cstheme="minorHAnsi"/>
          <w:sz w:val="24"/>
          <w:szCs w:val="24"/>
        </w:rPr>
        <w:t xml:space="preserve"> investment.  </w:t>
      </w:r>
    </w:p>
    <w:p w:rsidR="003005E3" w:rsidRDefault="003005E3" w:rsidP="004D10E8">
      <w:pPr>
        <w:jc w:val="both"/>
        <w:rPr>
          <w:rFonts w:asciiTheme="minorHAnsi" w:hAnsiTheme="minorHAnsi" w:cstheme="minorHAnsi"/>
          <w:sz w:val="24"/>
          <w:szCs w:val="24"/>
        </w:rPr>
      </w:pPr>
    </w:p>
    <w:p w:rsidR="003005E3" w:rsidRDefault="00F62384" w:rsidP="004D10E8">
      <w:pPr>
        <w:jc w:val="both"/>
        <w:rPr>
          <w:rFonts w:asciiTheme="minorHAnsi" w:hAnsiTheme="minorHAnsi" w:cstheme="minorHAnsi"/>
          <w:sz w:val="24"/>
          <w:szCs w:val="24"/>
        </w:rPr>
      </w:pPr>
      <w:r>
        <w:rPr>
          <w:rFonts w:asciiTheme="minorHAnsi" w:hAnsiTheme="minorHAnsi" w:cstheme="minorHAnsi"/>
          <w:sz w:val="24"/>
          <w:szCs w:val="24"/>
        </w:rPr>
        <w:t>A further</w:t>
      </w:r>
      <w:r w:rsidR="003005E3">
        <w:rPr>
          <w:rFonts w:asciiTheme="minorHAnsi" w:hAnsiTheme="minorHAnsi" w:cstheme="minorHAnsi"/>
          <w:sz w:val="24"/>
          <w:szCs w:val="24"/>
        </w:rPr>
        <w:t xml:space="preserve"> purpose of the seminar wa</w:t>
      </w:r>
      <w:r w:rsidR="00982724">
        <w:rPr>
          <w:rFonts w:asciiTheme="minorHAnsi" w:hAnsiTheme="minorHAnsi" w:cstheme="minorHAnsi"/>
          <w:sz w:val="24"/>
          <w:szCs w:val="24"/>
        </w:rPr>
        <w:t>s to discuss how policy is supported by investments, the sources of that investment, whether public or private, and the effectiveness in achieving a result as a co</w:t>
      </w:r>
      <w:r w:rsidR="008F2E09">
        <w:rPr>
          <w:rFonts w:asciiTheme="minorHAnsi" w:hAnsiTheme="minorHAnsi" w:cstheme="minorHAnsi"/>
          <w:sz w:val="24"/>
          <w:szCs w:val="24"/>
        </w:rPr>
        <w:t xml:space="preserve">nsequence. The attendees at the seminar represented a wide range of local public and private sector players who may be </w:t>
      </w:r>
      <w:r w:rsidR="00E81EFA">
        <w:rPr>
          <w:rFonts w:asciiTheme="minorHAnsi" w:hAnsiTheme="minorHAnsi" w:cstheme="minorHAnsi"/>
          <w:sz w:val="24"/>
          <w:szCs w:val="24"/>
        </w:rPr>
        <w:t>able</w:t>
      </w:r>
      <w:r w:rsidR="008F2E09">
        <w:rPr>
          <w:rFonts w:asciiTheme="minorHAnsi" w:hAnsiTheme="minorHAnsi" w:cstheme="minorHAnsi"/>
          <w:sz w:val="24"/>
          <w:szCs w:val="24"/>
        </w:rPr>
        <w:t xml:space="preserve"> to influence policy and uptake of renewable energy and energy </w:t>
      </w:r>
      <w:r w:rsidR="00E81EFA">
        <w:rPr>
          <w:rFonts w:asciiTheme="minorHAnsi" w:hAnsiTheme="minorHAnsi" w:cstheme="minorHAnsi"/>
          <w:sz w:val="24"/>
          <w:szCs w:val="24"/>
        </w:rPr>
        <w:t>efficiency</w:t>
      </w:r>
      <w:r w:rsidR="008F2E09">
        <w:rPr>
          <w:rFonts w:asciiTheme="minorHAnsi" w:hAnsiTheme="minorHAnsi" w:cstheme="minorHAnsi"/>
          <w:sz w:val="24"/>
          <w:szCs w:val="24"/>
        </w:rPr>
        <w:t xml:space="preserve"> measures in public buildings. </w:t>
      </w:r>
      <w:r w:rsidR="00E81EFA">
        <w:rPr>
          <w:rFonts w:asciiTheme="minorHAnsi" w:hAnsiTheme="minorHAnsi" w:cstheme="minorHAnsi"/>
          <w:sz w:val="24"/>
          <w:szCs w:val="24"/>
        </w:rPr>
        <w:t>This includes t</w:t>
      </w:r>
      <w:r w:rsidR="00E81EFA" w:rsidRPr="002728F2">
        <w:rPr>
          <w:rFonts w:asciiTheme="minorHAnsi" w:hAnsiTheme="minorHAnsi" w:cstheme="minorHAnsi"/>
          <w:sz w:val="24"/>
          <w:szCs w:val="24"/>
        </w:rPr>
        <w:t xml:space="preserve">he President of </w:t>
      </w:r>
      <w:r w:rsidR="00F91DA9" w:rsidRPr="00F91DA9">
        <w:rPr>
          <w:rFonts w:asciiTheme="minorHAnsi" w:hAnsiTheme="minorHAnsi" w:cstheme="minorHAnsi"/>
          <w:sz w:val="24"/>
          <w:szCs w:val="24"/>
        </w:rPr>
        <w:t>Panhellenic Investors Association of Photovoltaics</w:t>
      </w:r>
      <w:r w:rsidR="00E81EFA" w:rsidRPr="002728F2">
        <w:rPr>
          <w:rFonts w:asciiTheme="minorHAnsi" w:hAnsiTheme="minorHAnsi" w:cstheme="minorHAnsi"/>
          <w:sz w:val="24"/>
          <w:szCs w:val="24"/>
        </w:rPr>
        <w:t xml:space="preserve"> (which lobbies Government), </w:t>
      </w:r>
      <w:r w:rsidR="00966CB0">
        <w:rPr>
          <w:rFonts w:asciiTheme="minorHAnsi" w:hAnsiTheme="minorHAnsi" w:cstheme="minorHAnsi"/>
          <w:sz w:val="24"/>
          <w:szCs w:val="24"/>
        </w:rPr>
        <w:t xml:space="preserve">the President of </w:t>
      </w:r>
      <w:r w:rsidR="00EF4C13">
        <w:rPr>
          <w:rFonts w:asciiTheme="minorHAnsi" w:hAnsiTheme="minorHAnsi" w:cstheme="minorHAnsi"/>
          <w:sz w:val="24"/>
          <w:szCs w:val="24"/>
        </w:rPr>
        <w:t>Technical Chamber of Greece-</w:t>
      </w:r>
      <w:r w:rsidR="00966CB0" w:rsidRPr="00966CB0">
        <w:rPr>
          <w:rFonts w:asciiTheme="minorHAnsi" w:hAnsiTheme="minorHAnsi" w:cstheme="minorHAnsi"/>
          <w:sz w:val="24"/>
          <w:szCs w:val="24"/>
        </w:rPr>
        <w:t>Department of Western Crete</w:t>
      </w:r>
      <w:r w:rsidR="00966CB0">
        <w:rPr>
          <w:rFonts w:asciiTheme="minorHAnsi" w:hAnsiTheme="minorHAnsi" w:cstheme="minorHAnsi"/>
          <w:sz w:val="24"/>
          <w:szCs w:val="24"/>
        </w:rPr>
        <w:t xml:space="preserve">, </w:t>
      </w:r>
      <w:r w:rsidR="00E81EFA" w:rsidRPr="002728F2">
        <w:rPr>
          <w:rFonts w:asciiTheme="minorHAnsi" w:hAnsiTheme="minorHAnsi" w:cstheme="minorHAnsi"/>
          <w:sz w:val="24"/>
          <w:szCs w:val="24"/>
        </w:rPr>
        <w:t>local businesses wh</w:t>
      </w:r>
      <w:r w:rsidR="00D622C1">
        <w:rPr>
          <w:rFonts w:asciiTheme="minorHAnsi" w:hAnsiTheme="minorHAnsi" w:cstheme="minorHAnsi"/>
          <w:sz w:val="24"/>
          <w:szCs w:val="24"/>
        </w:rPr>
        <w:t>ich</w:t>
      </w:r>
      <w:r w:rsidR="00E81EFA" w:rsidRPr="002728F2">
        <w:rPr>
          <w:rFonts w:asciiTheme="minorHAnsi" w:hAnsiTheme="minorHAnsi" w:cstheme="minorHAnsi"/>
          <w:sz w:val="24"/>
          <w:szCs w:val="24"/>
        </w:rPr>
        <w:t xml:space="preserve"> supply and install renewable energy</w:t>
      </w:r>
      <w:r w:rsidR="00E81EFA">
        <w:rPr>
          <w:rFonts w:asciiTheme="minorHAnsi" w:hAnsiTheme="minorHAnsi" w:cstheme="minorHAnsi"/>
          <w:sz w:val="24"/>
          <w:szCs w:val="24"/>
        </w:rPr>
        <w:t xml:space="preserve"> systems and energy efficiency equipment, local authority representatives, the electricity distribution network</w:t>
      </w:r>
      <w:r w:rsidR="00F91DA9">
        <w:rPr>
          <w:rFonts w:asciiTheme="minorHAnsi" w:hAnsiTheme="minorHAnsi" w:cstheme="minorHAnsi"/>
          <w:sz w:val="24"/>
          <w:szCs w:val="24"/>
        </w:rPr>
        <w:t xml:space="preserve"> &amp; Public Power Corporation, a non-profitable Organization</w:t>
      </w:r>
      <w:r w:rsidR="00E81EFA">
        <w:rPr>
          <w:rFonts w:asciiTheme="minorHAnsi" w:hAnsiTheme="minorHAnsi" w:cstheme="minorHAnsi"/>
          <w:sz w:val="24"/>
          <w:szCs w:val="24"/>
        </w:rPr>
        <w:t xml:space="preserve"> with buildings that have installed renewable energy systems and a representative of the </w:t>
      </w:r>
      <w:r w:rsidR="00F91DA9" w:rsidRPr="00F91DA9">
        <w:rPr>
          <w:rFonts w:asciiTheme="minorHAnsi" w:hAnsiTheme="minorHAnsi" w:cstheme="minorHAnsi"/>
          <w:sz w:val="24"/>
          <w:szCs w:val="24"/>
        </w:rPr>
        <w:t>Federation of Professionals, Craftsmen and Merchants of the Prefecture of Chania</w:t>
      </w:r>
      <w:r w:rsidR="00E81EFA">
        <w:rPr>
          <w:rFonts w:asciiTheme="minorHAnsi" w:hAnsiTheme="minorHAnsi" w:cstheme="minorHAnsi"/>
          <w:sz w:val="24"/>
          <w:szCs w:val="24"/>
        </w:rPr>
        <w:t xml:space="preserve">. </w:t>
      </w:r>
      <w:r w:rsidR="002728F2">
        <w:rPr>
          <w:rFonts w:asciiTheme="minorHAnsi" w:hAnsiTheme="minorHAnsi" w:cstheme="minorHAnsi"/>
          <w:sz w:val="24"/>
          <w:szCs w:val="24"/>
        </w:rPr>
        <w:t xml:space="preserve">This enabled a balanced view of the issues. </w:t>
      </w:r>
    </w:p>
    <w:p w:rsidR="00982724" w:rsidRDefault="00982724" w:rsidP="004D10E8">
      <w:pPr>
        <w:jc w:val="both"/>
        <w:rPr>
          <w:rFonts w:asciiTheme="minorHAnsi" w:hAnsiTheme="minorHAnsi" w:cstheme="minorHAnsi"/>
          <w:i/>
          <w:sz w:val="24"/>
          <w:szCs w:val="24"/>
        </w:rPr>
      </w:pPr>
    </w:p>
    <w:p w:rsidR="00AE3885" w:rsidRDefault="008608DC" w:rsidP="004D10E8">
      <w:pPr>
        <w:jc w:val="both"/>
        <w:rPr>
          <w:rFonts w:asciiTheme="minorHAnsi" w:hAnsiTheme="minorHAnsi" w:cstheme="minorHAnsi"/>
          <w:b/>
          <w:sz w:val="28"/>
          <w:szCs w:val="28"/>
        </w:rPr>
      </w:pPr>
      <w:r w:rsidRPr="008608DC">
        <w:rPr>
          <w:rFonts w:asciiTheme="minorHAnsi" w:hAnsiTheme="minorHAnsi" w:cstheme="minorHAnsi"/>
          <w:b/>
          <w:sz w:val="28"/>
          <w:szCs w:val="28"/>
        </w:rPr>
        <w:t xml:space="preserve">Current Funding </w:t>
      </w:r>
      <w:r w:rsidR="008E461E" w:rsidRPr="008608DC">
        <w:rPr>
          <w:rFonts w:asciiTheme="minorHAnsi" w:hAnsiTheme="minorHAnsi" w:cstheme="minorHAnsi"/>
          <w:b/>
          <w:sz w:val="28"/>
          <w:szCs w:val="28"/>
        </w:rPr>
        <w:t>Opportunities</w:t>
      </w:r>
    </w:p>
    <w:p w:rsidR="00310C27" w:rsidRDefault="00310C27" w:rsidP="004D10E8">
      <w:pPr>
        <w:jc w:val="both"/>
        <w:rPr>
          <w:rFonts w:asciiTheme="minorHAnsi" w:hAnsiTheme="minorHAnsi" w:cstheme="minorHAnsi"/>
          <w:b/>
          <w:sz w:val="28"/>
          <w:szCs w:val="28"/>
        </w:rPr>
      </w:pPr>
    </w:p>
    <w:p w:rsidR="00D6256E" w:rsidRDefault="00D6256E" w:rsidP="004D10E8">
      <w:pPr>
        <w:jc w:val="both"/>
        <w:rPr>
          <w:rFonts w:asciiTheme="minorHAnsi" w:hAnsiTheme="minorHAnsi" w:cstheme="minorHAnsi"/>
          <w:sz w:val="24"/>
          <w:szCs w:val="24"/>
        </w:rPr>
      </w:pPr>
      <w:r w:rsidRPr="00D6256E">
        <w:rPr>
          <w:rFonts w:asciiTheme="minorHAnsi" w:hAnsiTheme="minorHAnsi" w:cstheme="minorHAnsi"/>
          <w:sz w:val="24"/>
          <w:szCs w:val="24"/>
        </w:rPr>
        <w:t xml:space="preserve">The main source </w:t>
      </w:r>
      <w:r>
        <w:rPr>
          <w:rFonts w:asciiTheme="minorHAnsi" w:hAnsiTheme="minorHAnsi" w:cstheme="minorHAnsi"/>
          <w:sz w:val="24"/>
          <w:szCs w:val="24"/>
        </w:rPr>
        <w:t>o</w:t>
      </w:r>
      <w:r w:rsidRPr="00D6256E">
        <w:rPr>
          <w:rFonts w:asciiTheme="minorHAnsi" w:hAnsiTheme="minorHAnsi" w:cstheme="minorHAnsi"/>
          <w:sz w:val="24"/>
          <w:szCs w:val="24"/>
        </w:rPr>
        <w:t>f fundi</w:t>
      </w:r>
      <w:r>
        <w:rPr>
          <w:rFonts w:asciiTheme="minorHAnsi" w:hAnsiTheme="minorHAnsi" w:cstheme="minorHAnsi"/>
          <w:sz w:val="24"/>
          <w:szCs w:val="24"/>
        </w:rPr>
        <w:t>n</w:t>
      </w:r>
      <w:r w:rsidRPr="00D6256E">
        <w:rPr>
          <w:rFonts w:asciiTheme="minorHAnsi" w:hAnsiTheme="minorHAnsi" w:cstheme="minorHAnsi"/>
          <w:sz w:val="24"/>
          <w:szCs w:val="24"/>
        </w:rPr>
        <w:t xml:space="preserve">g </w:t>
      </w:r>
      <w:r w:rsidR="002728F2">
        <w:rPr>
          <w:rFonts w:asciiTheme="minorHAnsi" w:hAnsiTheme="minorHAnsi" w:cstheme="minorHAnsi"/>
          <w:sz w:val="24"/>
          <w:szCs w:val="24"/>
        </w:rPr>
        <w:t>appears to</w:t>
      </w:r>
      <w:r w:rsidRPr="00D6256E">
        <w:rPr>
          <w:rFonts w:asciiTheme="minorHAnsi" w:hAnsiTheme="minorHAnsi" w:cstheme="minorHAnsi"/>
          <w:sz w:val="24"/>
          <w:szCs w:val="24"/>
        </w:rPr>
        <w:t xml:space="preserve"> be the Europea</w:t>
      </w:r>
      <w:r>
        <w:rPr>
          <w:rFonts w:asciiTheme="minorHAnsi" w:hAnsiTheme="minorHAnsi" w:cstheme="minorHAnsi"/>
          <w:sz w:val="24"/>
          <w:szCs w:val="24"/>
        </w:rPr>
        <w:t>n</w:t>
      </w:r>
      <w:r w:rsidR="002728F2">
        <w:rPr>
          <w:rFonts w:asciiTheme="minorHAnsi" w:hAnsiTheme="minorHAnsi" w:cstheme="minorHAnsi"/>
          <w:sz w:val="24"/>
          <w:szCs w:val="24"/>
        </w:rPr>
        <w:t xml:space="preserve"> S</w:t>
      </w:r>
      <w:r w:rsidRPr="00D6256E">
        <w:rPr>
          <w:rFonts w:asciiTheme="minorHAnsi" w:hAnsiTheme="minorHAnsi" w:cstheme="minorHAnsi"/>
          <w:sz w:val="24"/>
          <w:szCs w:val="24"/>
        </w:rPr>
        <w:t>tructural Funds 2014-20 programme</w:t>
      </w:r>
      <w:r>
        <w:rPr>
          <w:rFonts w:asciiTheme="minorHAnsi" w:hAnsiTheme="minorHAnsi" w:cstheme="minorHAnsi"/>
          <w:sz w:val="24"/>
          <w:szCs w:val="24"/>
        </w:rPr>
        <w:t xml:space="preserve">, but as at October </w:t>
      </w:r>
      <w:r w:rsidR="00622F05">
        <w:rPr>
          <w:rFonts w:asciiTheme="minorHAnsi" w:hAnsiTheme="minorHAnsi" w:cstheme="minorHAnsi"/>
          <w:sz w:val="24"/>
          <w:szCs w:val="24"/>
        </w:rPr>
        <w:t>2017 this programme had still n</w:t>
      </w:r>
      <w:r>
        <w:rPr>
          <w:rFonts w:asciiTheme="minorHAnsi" w:hAnsiTheme="minorHAnsi" w:cstheme="minorHAnsi"/>
          <w:sz w:val="24"/>
          <w:szCs w:val="24"/>
        </w:rPr>
        <w:t>o</w:t>
      </w:r>
      <w:r w:rsidR="00622F05">
        <w:rPr>
          <w:rFonts w:asciiTheme="minorHAnsi" w:hAnsiTheme="minorHAnsi" w:cstheme="minorHAnsi"/>
          <w:sz w:val="24"/>
          <w:szCs w:val="24"/>
        </w:rPr>
        <w:t>t</w:t>
      </w:r>
      <w:r>
        <w:rPr>
          <w:rFonts w:asciiTheme="minorHAnsi" w:hAnsiTheme="minorHAnsi" w:cstheme="minorHAnsi"/>
          <w:sz w:val="24"/>
          <w:szCs w:val="24"/>
        </w:rPr>
        <w:t xml:space="preserve"> been agreed</w:t>
      </w:r>
      <w:r w:rsidR="00EF4C13">
        <w:rPr>
          <w:rFonts w:asciiTheme="minorHAnsi" w:hAnsiTheme="minorHAnsi" w:cstheme="minorHAnsi"/>
          <w:sz w:val="24"/>
          <w:szCs w:val="24"/>
        </w:rPr>
        <w:t xml:space="preserve"> in Greece</w:t>
      </w:r>
      <w:r>
        <w:rPr>
          <w:rFonts w:asciiTheme="minorHAnsi" w:hAnsiTheme="minorHAnsi" w:cstheme="minorHAnsi"/>
          <w:sz w:val="24"/>
          <w:szCs w:val="24"/>
        </w:rPr>
        <w:t xml:space="preserve"> and </w:t>
      </w:r>
      <w:r w:rsidR="002728F2">
        <w:rPr>
          <w:rFonts w:asciiTheme="minorHAnsi" w:hAnsiTheme="minorHAnsi" w:cstheme="minorHAnsi"/>
          <w:sz w:val="24"/>
          <w:szCs w:val="24"/>
        </w:rPr>
        <w:t>funds</w:t>
      </w:r>
      <w:r>
        <w:rPr>
          <w:rFonts w:asciiTheme="minorHAnsi" w:hAnsiTheme="minorHAnsi" w:cstheme="minorHAnsi"/>
          <w:sz w:val="24"/>
          <w:szCs w:val="24"/>
        </w:rPr>
        <w:t xml:space="preserve"> w</w:t>
      </w:r>
      <w:r w:rsidR="002728F2">
        <w:rPr>
          <w:rFonts w:asciiTheme="minorHAnsi" w:hAnsiTheme="minorHAnsi" w:cstheme="minorHAnsi"/>
          <w:sz w:val="24"/>
          <w:szCs w:val="24"/>
        </w:rPr>
        <w:t>ere</w:t>
      </w:r>
      <w:r>
        <w:rPr>
          <w:rFonts w:asciiTheme="minorHAnsi" w:hAnsiTheme="minorHAnsi" w:cstheme="minorHAnsi"/>
          <w:sz w:val="24"/>
          <w:szCs w:val="24"/>
        </w:rPr>
        <w:t xml:space="preserve"> </w:t>
      </w:r>
      <w:r w:rsidR="00126EEE">
        <w:rPr>
          <w:rFonts w:asciiTheme="minorHAnsi" w:hAnsiTheme="minorHAnsi" w:cstheme="minorHAnsi"/>
          <w:sz w:val="24"/>
          <w:szCs w:val="24"/>
        </w:rPr>
        <w:t>not</w:t>
      </w:r>
      <w:r>
        <w:rPr>
          <w:rFonts w:asciiTheme="minorHAnsi" w:hAnsiTheme="minorHAnsi" w:cstheme="minorHAnsi"/>
          <w:sz w:val="24"/>
          <w:szCs w:val="24"/>
        </w:rPr>
        <w:t xml:space="preserve"> </w:t>
      </w:r>
      <w:r w:rsidR="002728F2">
        <w:rPr>
          <w:rFonts w:asciiTheme="minorHAnsi" w:hAnsiTheme="minorHAnsi" w:cstheme="minorHAnsi"/>
          <w:sz w:val="24"/>
          <w:szCs w:val="24"/>
        </w:rPr>
        <w:t xml:space="preserve">yet </w:t>
      </w:r>
      <w:r>
        <w:rPr>
          <w:rFonts w:asciiTheme="minorHAnsi" w:hAnsiTheme="minorHAnsi" w:cstheme="minorHAnsi"/>
          <w:sz w:val="24"/>
          <w:szCs w:val="24"/>
        </w:rPr>
        <w:t xml:space="preserve">available. </w:t>
      </w:r>
      <w:r w:rsidR="00126EEE">
        <w:rPr>
          <w:rFonts w:asciiTheme="minorHAnsi" w:hAnsiTheme="minorHAnsi" w:cstheme="minorHAnsi"/>
          <w:sz w:val="24"/>
          <w:szCs w:val="24"/>
        </w:rPr>
        <w:t>While</w:t>
      </w:r>
      <w:r>
        <w:rPr>
          <w:rFonts w:asciiTheme="minorHAnsi" w:hAnsiTheme="minorHAnsi" w:cstheme="minorHAnsi"/>
          <w:sz w:val="24"/>
          <w:szCs w:val="24"/>
        </w:rPr>
        <w:t xml:space="preserve"> the programme ends in 2020, expenditure would be possible until 2022 under the n+2 rule, but it is </w:t>
      </w:r>
      <w:r w:rsidR="00126EEE">
        <w:rPr>
          <w:rFonts w:asciiTheme="minorHAnsi" w:hAnsiTheme="minorHAnsi" w:cstheme="minorHAnsi"/>
          <w:sz w:val="24"/>
          <w:szCs w:val="24"/>
        </w:rPr>
        <w:t>still</w:t>
      </w:r>
      <w:r>
        <w:rPr>
          <w:rFonts w:asciiTheme="minorHAnsi" w:hAnsiTheme="minorHAnsi" w:cstheme="minorHAnsi"/>
          <w:sz w:val="24"/>
          <w:szCs w:val="24"/>
        </w:rPr>
        <w:t xml:space="preserve"> clear that at </w:t>
      </w:r>
      <w:r w:rsidR="00126EEE">
        <w:rPr>
          <w:rFonts w:asciiTheme="minorHAnsi" w:hAnsiTheme="minorHAnsi" w:cstheme="minorHAnsi"/>
          <w:sz w:val="24"/>
          <w:szCs w:val="24"/>
        </w:rPr>
        <w:t>least</w:t>
      </w:r>
      <w:r w:rsidR="002728F2">
        <w:rPr>
          <w:rFonts w:asciiTheme="minorHAnsi" w:hAnsiTheme="minorHAnsi" w:cstheme="minorHAnsi"/>
          <w:sz w:val="24"/>
          <w:szCs w:val="24"/>
        </w:rPr>
        <w:t xml:space="preserve"> 3 years o</w:t>
      </w:r>
      <w:r>
        <w:rPr>
          <w:rFonts w:asciiTheme="minorHAnsi" w:hAnsiTheme="minorHAnsi" w:cstheme="minorHAnsi"/>
          <w:sz w:val="24"/>
          <w:szCs w:val="24"/>
        </w:rPr>
        <w:t xml:space="preserve">f the programme </w:t>
      </w:r>
      <w:r w:rsidR="00622F05">
        <w:rPr>
          <w:rFonts w:asciiTheme="minorHAnsi" w:hAnsiTheme="minorHAnsi" w:cstheme="minorHAnsi"/>
          <w:sz w:val="24"/>
          <w:szCs w:val="24"/>
        </w:rPr>
        <w:t>h</w:t>
      </w:r>
      <w:r>
        <w:rPr>
          <w:rFonts w:asciiTheme="minorHAnsi" w:hAnsiTheme="minorHAnsi" w:cstheme="minorHAnsi"/>
          <w:sz w:val="24"/>
          <w:szCs w:val="24"/>
        </w:rPr>
        <w:t>ave already been lost.</w:t>
      </w:r>
    </w:p>
    <w:p w:rsidR="002728F2" w:rsidRDefault="002728F2" w:rsidP="004D10E8">
      <w:pPr>
        <w:jc w:val="both"/>
        <w:rPr>
          <w:rFonts w:asciiTheme="minorHAnsi" w:hAnsiTheme="minorHAnsi" w:cstheme="minorHAnsi"/>
          <w:sz w:val="24"/>
          <w:szCs w:val="24"/>
        </w:rPr>
      </w:pPr>
    </w:p>
    <w:p w:rsidR="00D6256E" w:rsidRDefault="00D6256E" w:rsidP="004D10E8">
      <w:pPr>
        <w:jc w:val="both"/>
        <w:rPr>
          <w:rFonts w:asciiTheme="minorHAnsi" w:hAnsiTheme="minorHAnsi" w:cstheme="minorHAnsi"/>
          <w:sz w:val="24"/>
          <w:szCs w:val="24"/>
        </w:rPr>
      </w:pPr>
      <w:r>
        <w:rPr>
          <w:rFonts w:asciiTheme="minorHAnsi" w:hAnsiTheme="minorHAnsi" w:cstheme="minorHAnsi"/>
          <w:sz w:val="24"/>
          <w:szCs w:val="24"/>
        </w:rPr>
        <w:t xml:space="preserve">Once agreed, it is </w:t>
      </w:r>
      <w:r w:rsidR="00622F05">
        <w:rPr>
          <w:rFonts w:asciiTheme="minorHAnsi" w:hAnsiTheme="minorHAnsi" w:cstheme="minorHAnsi"/>
          <w:sz w:val="24"/>
          <w:szCs w:val="24"/>
        </w:rPr>
        <w:t>likely that the t</w:t>
      </w:r>
      <w:r>
        <w:rPr>
          <w:rFonts w:asciiTheme="minorHAnsi" w:hAnsiTheme="minorHAnsi" w:cstheme="minorHAnsi"/>
          <w:sz w:val="24"/>
          <w:szCs w:val="24"/>
        </w:rPr>
        <w:t xml:space="preserve">otal sum available for the </w:t>
      </w:r>
      <w:r w:rsidR="00126EEE">
        <w:rPr>
          <w:rFonts w:asciiTheme="minorHAnsi" w:hAnsiTheme="minorHAnsi" w:cstheme="minorHAnsi"/>
          <w:sz w:val="24"/>
          <w:szCs w:val="24"/>
        </w:rPr>
        <w:t>Island</w:t>
      </w:r>
      <w:r>
        <w:rPr>
          <w:rFonts w:asciiTheme="minorHAnsi" w:hAnsiTheme="minorHAnsi" w:cstheme="minorHAnsi"/>
          <w:sz w:val="24"/>
          <w:szCs w:val="24"/>
        </w:rPr>
        <w:t xml:space="preserve"> of Crete will be €12.5million </w:t>
      </w:r>
      <w:r w:rsidR="003618AE">
        <w:rPr>
          <w:rFonts w:asciiTheme="minorHAnsi" w:hAnsiTheme="minorHAnsi" w:cstheme="minorHAnsi"/>
          <w:sz w:val="24"/>
          <w:szCs w:val="24"/>
        </w:rPr>
        <w:t xml:space="preserve">for all energy related </w:t>
      </w:r>
      <w:r w:rsidR="00126EEE">
        <w:rPr>
          <w:rFonts w:asciiTheme="minorHAnsi" w:hAnsiTheme="minorHAnsi" w:cstheme="minorHAnsi"/>
          <w:sz w:val="24"/>
          <w:szCs w:val="24"/>
        </w:rPr>
        <w:t>projects</w:t>
      </w:r>
      <w:r w:rsidR="003618AE">
        <w:rPr>
          <w:rFonts w:asciiTheme="minorHAnsi" w:hAnsiTheme="minorHAnsi" w:cstheme="minorHAnsi"/>
          <w:sz w:val="24"/>
          <w:szCs w:val="24"/>
        </w:rPr>
        <w:t xml:space="preserve">. This </w:t>
      </w:r>
      <w:r w:rsidR="00622F05">
        <w:rPr>
          <w:rFonts w:asciiTheme="minorHAnsi" w:hAnsiTheme="minorHAnsi" w:cstheme="minorHAnsi"/>
          <w:sz w:val="24"/>
          <w:szCs w:val="24"/>
        </w:rPr>
        <w:t>i</w:t>
      </w:r>
      <w:r w:rsidR="003618AE">
        <w:rPr>
          <w:rFonts w:asciiTheme="minorHAnsi" w:hAnsiTheme="minorHAnsi" w:cstheme="minorHAnsi"/>
          <w:sz w:val="24"/>
          <w:szCs w:val="24"/>
        </w:rPr>
        <w:t xml:space="preserve">s not a large sum for a six year programme. It </w:t>
      </w:r>
      <w:r w:rsidR="00126EEE">
        <w:rPr>
          <w:rFonts w:asciiTheme="minorHAnsi" w:hAnsiTheme="minorHAnsi" w:cstheme="minorHAnsi"/>
          <w:sz w:val="24"/>
          <w:szCs w:val="24"/>
        </w:rPr>
        <w:t>is</w:t>
      </w:r>
      <w:r w:rsidR="00622F05">
        <w:rPr>
          <w:rFonts w:asciiTheme="minorHAnsi" w:hAnsiTheme="minorHAnsi" w:cstheme="minorHAnsi"/>
          <w:sz w:val="24"/>
          <w:szCs w:val="24"/>
        </w:rPr>
        <w:t xml:space="preserve"> hoped that th</w:t>
      </w:r>
      <w:r w:rsidR="003618AE">
        <w:rPr>
          <w:rFonts w:asciiTheme="minorHAnsi" w:hAnsiTheme="minorHAnsi" w:cstheme="minorHAnsi"/>
          <w:sz w:val="24"/>
          <w:szCs w:val="24"/>
        </w:rPr>
        <w:t>e</w:t>
      </w:r>
      <w:r w:rsidR="00622F05">
        <w:rPr>
          <w:rFonts w:asciiTheme="minorHAnsi" w:hAnsiTheme="minorHAnsi" w:cstheme="minorHAnsi"/>
          <w:sz w:val="24"/>
          <w:szCs w:val="24"/>
        </w:rPr>
        <w:t xml:space="preserve"> </w:t>
      </w:r>
      <w:r w:rsidR="00126EEE">
        <w:rPr>
          <w:rFonts w:asciiTheme="minorHAnsi" w:hAnsiTheme="minorHAnsi" w:cstheme="minorHAnsi"/>
          <w:sz w:val="24"/>
          <w:szCs w:val="24"/>
        </w:rPr>
        <w:t>programme</w:t>
      </w:r>
      <w:r w:rsidR="003618AE">
        <w:rPr>
          <w:rFonts w:asciiTheme="minorHAnsi" w:hAnsiTheme="minorHAnsi" w:cstheme="minorHAnsi"/>
          <w:sz w:val="24"/>
          <w:szCs w:val="24"/>
        </w:rPr>
        <w:t xml:space="preserve"> will start receiving </w:t>
      </w:r>
      <w:r w:rsidR="00126EEE">
        <w:rPr>
          <w:rFonts w:asciiTheme="minorHAnsi" w:hAnsiTheme="minorHAnsi" w:cstheme="minorHAnsi"/>
          <w:sz w:val="24"/>
          <w:szCs w:val="24"/>
        </w:rPr>
        <w:t>applications</w:t>
      </w:r>
      <w:r w:rsidR="003618AE">
        <w:rPr>
          <w:rFonts w:asciiTheme="minorHAnsi" w:hAnsiTheme="minorHAnsi" w:cstheme="minorHAnsi"/>
          <w:sz w:val="24"/>
          <w:szCs w:val="24"/>
        </w:rPr>
        <w:t xml:space="preserve"> for </w:t>
      </w:r>
      <w:r w:rsidR="00126EEE">
        <w:rPr>
          <w:rFonts w:asciiTheme="minorHAnsi" w:hAnsiTheme="minorHAnsi" w:cstheme="minorHAnsi"/>
          <w:sz w:val="24"/>
          <w:szCs w:val="24"/>
        </w:rPr>
        <w:t>funding</w:t>
      </w:r>
      <w:r w:rsidR="003618AE">
        <w:rPr>
          <w:rFonts w:asciiTheme="minorHAnsi" w:hAnsiTheme="minorHAnsi" w:cstheme="minorHAnsi"/>
          <w:sz w:val="24"/>
          <w:szCs w:val="24"/>
        </w:rPr>
        <w:t xml:space="preserve"> in 2018.</w:t>
      </w:r>
      <w:r w:rsidR="00EA0341">
        <w:rPr>
          <w:rFonts w:asciiTheme="minorHAnsi" w:hAnsiTheme="minorHAnsi" w:cstheme="minorHAnsi"/>
          <w:sz w:val="24"/>
          <w:szCs w:val="24"/>
        </w:rPr>
        <w:t xml:space="preserve"> As ERDF requires match funding there is still no guarantee that even when the programme is open, the </w:t>
      </w:r>
      <w:r w:rsidR="00E81EFA">
        <w:rPr>
          <w:rFonts w:asciiTheme="minorHAnsi" w:hAnsiTheme="minorHAnsi" w:cstheme="minorHAnsi"/>
          <w:sz w:val="24"/>
          <w:szCs w:val="24"/>
        </w:rPr>
        <w:t>grants</w:t>
      </w:r>
      <w:r w:rsidR="00EA0341">
        <w:rPr>
          <w:rFonts w:asciiTheme="minorHAnsi" w:hAnsiTheme="minorHAnsi" w:cstheme="minorHAnsi"/>
          <w:sz w:val="24"/>
          <w:szCs w:val="24"/>
        </w:rPr>
        <w:t xml:space="preserve"> will be available, as the </w:t>
      </w:r>
      <w:r w:rsidR="00E81EFA">
        <w:rPr>
          <w:rFonts w:asciiTheme="minorHAnsi" w:hAnsiTheme="minorHAnsi" w:cstheme="minorHAnsi"/>
          <w:sz w:val="24"/>
          <w:szCs w:val="24"/>
        </w:rPr>
        <w:t>applicants</w:t>
      </w:r>
      <w:r w:rsidR="00EA0341">
        <w:rPr>
          <w:rFonts w:asciiTheme="minorHAnsi" w:hAnsiTheme="minorHAnsi" w:cstheme="minorHAnsi"/>
          <w:sz w:val="24"/>
          <w:szCs w:val="24"/>
        </w:rPr>
        <w:t xml:space="preserve"> </w:t>
      </w:r>
      <w:r w:rsidR="00D622C1">
        <w:rPr>
          <w:rFonts w:asciiTheme="minorHAnsi" w:hAnsiTheme="minorHAnsi" w:cstheme="minorHAnsi"/>
          <w:sz w:val="24"/>
          <w:szCs w:val="24"/>
        </w:rPr>
        <w:t>must</w:t>
      </w:r>
      <w:r w:rsidR="00EA0341">
        <w:rPr>
          <w:rFonts w:asciiTheme="minorHAnsi" w:hAnsiTheme="minorHAnsi" w:cstheme="minorHAnsi"/>
          <w:sz w:val="24"/>
          <w:szCs w:val="24"/>
        </w:rPr>
        <w:t xml:space="preserve"> have match </w:t>
      </w:r>
      <w:r w:rsidR="00E81EFA">
        <w:rPr>
          <w:rFonts w:asciiTheme="minorHAnsi" w:hAnsiTheme="minorHAnsi" w:cstheme="minorHAnsi"/>
          <w:sz w:val="24"/>
          <w:szCs w:val="24"/>
        </w:rPr>
        <w:t>funding</w:t>
      </w:r>
      <w:r w:rsidR="00EA0341">
        <w:rPr>
          <w:rFonts w:asciiTheme="minorHAnsi" w:hAnsiTheme="minorHAnsi" w:cstheme="minorHAnsi"/>
          <w:sz w:val="24"/>
          <w:szCs w:val="24"/>
        </w:rPr>
        <w:t xml:space="preserve"> </w:t>
      </w:r>
      <w:r w:rsidR="00E81EFA">
        <w:rPr>
          <w:rFonts w:asciiTheme="minorHAnsi" w:hAnsiTheme="minorHAnsi" w:cstheme="minorHAnsi"/>
          <w:sz w:val="24"/>
          <w:szCs w:val="24"/>
        </w:rPr>
        <w:t>in place</w:t>
      </w:r>
      <w:r w:rsidR="00EA0341">
        <w:rPr>
          <w:rFonts w:asciiTheme="minorHAnsi" w:hAnsiTheme="minorHAnsi" w:cstheme="minorHAnsi"/>
          <w:sz w:val="24"/>
          <w:szCs w:val="24"/>
        </w:rPr>
        <w:t xml:space="preserve"> in order to </w:t>
      </w:r>
      <w:r w:rsidR="00E81EFA">
        <w:rPr>
          <w:rFonts w:asciiTheme="minorHAnsi" w:hAnsiTheme="minorHAnsi" w:cstheme="minorHAnsi"/>
          <w:sz w:val="24"/>
          <w:szCs w:val="24"/>
        </w:rPr>
        <w:t>apply</w:t>
      </w:r>
      <w:r w:rsidR="00EA0341">
        <w:rPr>
          <w:rFonts w:asciiTheme="minorHAnsi" w:hAnsiTheme="minorHAnsi" w:cstheme="minorHAnsi"/>
          <w:sz w:val="24"/>
          <w:szCs w:val="24"/>
        </w:rPr>
        <w:t xml:space="preserve"> successfully</w:t>
      </w:r>
      <w:r w:rsidR="00D622C1">
        <w:rPr>
          <w:rFonts w:asciiTheme="minorHAnsi" w:hAnsiTheme="minorHAnsi" w:cstheme="minorHAnsi"/>
          <w:sz w:val="24"/>
          <w:szCs w:val="24"/>
        </w:rPr>
        <w:t>, and such funds are difficult, if not impossible, to find.</w:t>
      </w:r>
    </w:p>
    <w:p w:rsidR="00622F05" w:rsidRDefault="00622F05" w:rsidP="004D10E8">
      <w:pPr>
        <w:jc w:val="both"/>
        <w:rPr>
          <w:rFonts w:asciiTheme="minorHAnsi" w:hAnsiTheme="minorHAnsi" w:cstheme="minorHAnsi"/>
          <w:sz w:val="24"/>
          <w:szCs w:val="24"/>
        </w:rPr>
      </w:pPr>
    </w:p>
    <w:p w:rsidR="00622F05" w:rsidRDefault="00622F05" w:rsidP="004D10E8">
      <w:pPr>
        <w:jc w:val="both"/>
        <w:rPr>
          <w:rFonts w:asciiTheme="minorHAnsi" w:hAnsiTheme="minorHAnsi" w:cstheme="minorHAnsi"/>
          <w:sz w:val="24"/>
          <w:szCs w:val="24"/>
        </w:rPr>
      </w:pPr>
      <w:r>
        <w:rPr>
          <w:rFonts w:asciiTheme="minorHAnsi" w:hAnsiTheme="minorHAnsi" w:cstheme="minorHAnsi"/>
          <w:sz w:val="24"/>
          <w:szCs w:val="24"/>
        </w:rPr>
        <w:t xml:space="preserve">The municipality of Chania currently has no </w:t>
      </w:r>
      <w:r w:rsidR="00126EEE">
        <w:rPr>
          <w:rFonts w:asciiTheme="minorHAnsi" w:hAnsiTheme="minorHAnsi" w:cstheme="minorHAnsi"/>
          <w:sz w:val="24"/>
          <w:szCs w:val="24"/>
        </w:rPr>
        <w:t>funds</w:t>
      </w:r>
      <w:r>
        <w:rPr>
          <w:rFonts w:asciiTheme="minorHAnsi" w:hAnsiTheme="minorHAnsi" w:cstheme="minorHAnsi"/>
          <w:sz w:val="24"/>
          <w:szCs w:val="24"/>
        </w:rPr>
        <w:t xml:space="preserve"> available for energy </w:t>
      </w:r>
      <w:r w:rsidR="00126EEE">
        <w:rPr>
          <w:rFonts w:asciiTheme="minorHAnsi" w:hAnsiTheme="minorHAnsi" w:cstheme="minorHAnsi"/>
          <w:sz w:val="24"/>
          <w:szCs w:val="24"/>
        </w:rPr>
        <w:t>efficiency</w:t>
      </w:r>
      <w:r>
        <w:rPr>
          <w:rFonts w:asciiTheme="minorHAnsi" w:hAnsiTheme="minorHAnsi" w:cstheme="minorHAnsi"/>
          <w:sz w:val="24"/>
          <w:szCs w:val="24"/>
        </w:rPr>
        <w:t xml:space="preserve"> </w:t>
      </w:r>
      <w:r w:rsidR="00126EEE">
        <w:rPr>
          <w:rFonts w:asciiTheme="minorHAnsi" w:hAnsiTheme="minorHAnsi" w:cstheme="minorHAnsi"/>
          <w:sz w:val="24"/>
          <w:szCs w:val="24"/>
        </w:rPr>
        <w:t>or</w:t>
      </w:r>
      <w:r>
        <w:rPr>
          <w:rFonts w:asciiTheme="minorHAnsi" w:hAnsiTheme="minorHAnsi" w:cstheme="minorHAnsi"/>
          <w:sz w:val="24"/>
          <w:szCs w:val="24"/>
        </w:rPr>
        <w:t xml:space="preserve"> renewable energy although there is a prospect that </w:t>
      </w:r>
      <w:r w:rsidR="00126EEE">
        <w:rPr>
          <w:rFonts w:asciiTheme="minorHAnsi" w:hAnsiTheme="minorHAnsi" w:cstheme="minorHAnsi"/>
          <w:sz w:val="24"/>
          <w:szCs w:val="24"/>
        </w:rPr>
        <w:t>some</w:t>
      </w:r>
      <w:r>
        <w:rPr>
          <w:rFonts w:asciiTheme="minorHAnsi" w:hAnsiTheme="minorHAnsi" w:cstheme="minorHAnsi"/>
          <w:sz w:val="24"/>
          <w:szCs w:val="24"/>
        </w:rPr>
        <w:t xml:space="preserve"> </w:t>
      </w:r>
      <w:r w:rsidR="00126EEE">
        <w:rPr>
          <w:rFonts w:asciiTheme="minorHAnsi" w:hAnsiTheme="minorHAnsi" w:cstheme="minorHAnsi"/>
          <w:sz w:val="24"/>
          <w:szCs w:val="24"/>
        </w:rPr>
        <w:t>funds</w:t>
      </w:r>
      <w:r>
        <w:rPr>
          <w:rFonts w:asciiTheme="minorHAnsi" w:hAnsiTheme="minorHAnsi" w:cstheme="minorHAnsi"/>
          <w:sz w:val="24"/>
          <w:szCs w:val="24"/>
        </w:rPr>
        <w:t xml:space="preserve"> may be made available in 2018 for studies into public buildings.</w:t>
      </w:r>
    </w:p>
    <w:p w:rsidR="00622F05" w:rsidRDefault="00622F05" w:rsidP="004D10E8">
      <w:pPr>
        <w:jc w:val="both"/>
        <w:rPr>
          <w:rFonts w:asciiTheme="minorHAnsi" w:hAnsiTheme="minorHAnsi" w:cstheme="minorHAnsi"/>
          <w:sz w:val="24"/>
          <w:szCs w:val="24"/>
        </w:rPr>
      </w:pPr>
    </w:p>
    <w:p w:rsidR="00622F05" w:rsidRDefault="00C15347" w:rsidP="004D10E8">
      <w:pPr>
        <w:jc w:val="both"/>
        <w:rPr>
          <w:rFonts w:asciiTheme="minorHAnsi" w:hAnsiTheme="minorHAnsi" w:cstheme="minorHAnsi"/>
          <w:sz w:val="24"/>
          <w:szCs w:val="24"/>
        </w:rPr>
      </w:pPr>
      <w:r>
        <w:rPr>
          <w:rFonts w:asciiTheme="minorHAnsi" w:hAnsiTheme="minorHAnsi" w:cstheme="minorHAnsi"/>
          <w:sz w:val="24"/>
          <w:szCs w:val="24"/>
        </w:rPr>
        <w:t>T</w:t>
      </w:r>
      <w:r w:rsidR="00622F05">
        <w:rPr>
          <w:rFonts w:asciiTheme="minorHAnsi" w:hAnsiTheme="minorHAnsi" w:cstheme="minorHAnsi"/>
          <w:sz w:val="24"/>
          <w:szCs w:val="24"/>
        </w:rPr>
        <w:t xml:space="preserve">he economic </w:t>
      </w:r>
      <w:r>
        <w:rPr>
          <w:rFonts w:asciiTheme="minorHAnsi" w:hAnsiTheme="minorHAnsi" w:cstheme="minorHAnsi"/>
          <w:sz w:val="24"/>
          <w:szCs w:val="24"/>
        </w:rPr>
        <w:t>issues</w:t>
      </w:r>
      <w:r w:rsidR="00622F05">
        <w:rPr>
          <w:rFonts w:asciiTheme="minorHAnsi" w:hAnsiTheme="minorHAnsi" w:cstheme="minorHAnsi"/>
          <w:sz w:val="24"/>
          <w:szCs w:val="24"/>
        </w:rPr>
        <w:t xml:space="preserve"> in Greece</w:t>
      </w:r>
      <w:r>
        <w:rPr>
          <w:rFonts w:asciiTheme="minorHAnsi" w:hAnsiTheme="minorHAnsi" w:cstheme="minorHAnsi"/>
          <w:sz w:val="24"/>
          <w:szCs w:val="24"/>
        </w:rPr>
        <w:t xml:space="preserve"> are well documented and it is no surprise that public funding is limited. T</w:t>
      </w:r>
      <w:r w:rsidR="00C1360F">
        <w:rPr>
          <w:rFonts w:asciiTheme="minorHAnsi" w:hAnsiTheme="minorHAnsi" w:cstheme="minorHAnsi"/>
          <w:sz w:val="24"/>
          <w:szCs w:val="24"/>
        </w:rPr>
        <w:t>here are few</w:t>
      </w:r>
      <w:r w:rsidR="00622F05">
        <w:rPr>
          <w:rFonts w:asciiTheme="minorHAnsi" w:hAnsiTheme="minorHAnsi" w:cstheme="minorHAnsi"/>
          <w:sz w:val="24"/>
          <w:szCs w:val="24"/>
        </w:rPr>
        <w:t xml:space="preserve"> </w:t>
      </w:r>
      <w:r w:rsidR="00126EEE">
        <w:rPr>
          <w:rFonts w:asciiTheme="minorHAnsi" w:hAnsiTheme="minorHAnsi" w:cstheme="minorHAnsi"/>
          <w:sz w:val="24"/>
          <w:szCs w:val="24"/>
        </w:rPr>
        <w:t>obvious</w:t>
      </w:r>
      <w:r w:rsidR="00622F05">
        <w:rPr>
          <w:rFonts w:asciiTheme="minorHAnsi" w:hAnsiTheme="minorHAnsi" w:cstheme="minorHAnsi"/>
          <w:sz w:val="24"/>
          <w:szCs w:val="24"/>
        </w:rPr>
        <w:t xml:space="preserve"> alternative </w:t>
      </w:r>
      <w:r w:rsidR="00126EEE">
        <w:rPr>
          <w:rFonts w:asciiTheme="minorHAnsi" w:hAnsiTheme="minorHAnsi" w:cstheme="minorHAnsi"/>
          <w:sz w:val="24"/>
          <w:szCs w:val="24"/>
        </w:rPr>
        <w:t>funding</w:t>
      </w:r>
      <w:r w:rsidR="00622F05">
        <w:rPr>
          <w:rFonts w:asciiTheme="minorHAnsi" w:hAnsiTheme="minorHAnsi" w:cstheme="minorHAnsi"/>
          <w:sz w:val="24"/>
          <w:szCs w:val="24"/>
        </w:rPr>
        <w:t xml:space="preserve"> </w:t>
      </w:r>
      <w:r w:rsidR="00126EEE">
        <w:rPr>
          <w:rFonts w:asciiTheme="minorHAnsi" w:hAnsiTheme="minorHAnsi" w:cstheme="minorHAnsi"/>
          <w:sz w:val="24"/>
          <w:szCs w:val="24"/>
        </w:rPr>
        <w:t>sources</w:t>
      </w:r>
      <w:r>
        <w:rPr>
          <w:rFonts w:asciiTheme="minorHAnsi" w:hAnsiTheme="minorHAnsi" w:cstheme="minorHAnsi"/>
          <w:sz w:val="24"/>
          <w:szCs w:val="24"/>
        </w:rPr>
        <w:t xml:space="preserve"> available through the Gr</w:t>
      </w:r>
      <w:r w:rsidR="00C1360F">
        <w:rPr>
          <w:rFonts w:asciiTheme="minorHAnsi" w:hAnsiTheme="minorHAnsi" w:cstheme="minorHAnsi"/>
          <w:sz w:val="24"/>
          <w:szCs w:val="24"/>
        </w:rPr>
        <w:t>eek</w:t>
      </w:r>
      <w:r>
        <w:rPr>
          <w:rFonts w:asciiTheme="minorHAnsi" w:hAnsiTheme="minorHAnsi" w:cstheme="minorHAnsi"/>
          <w:sz w:val="24"/>
          <w:szCs w:val="24"/>
        </w:rPr>
        <w:t xml:space="preserve"> national or regional governments, </w:t>
      </w:r>
      <w:r w:rsidR="002C5904">
        <w:rPr>
          <w:rFonts w:asciiTheme="minorHAnsi" w:hAnsiTheme="minorHAnsi" w:cstheme="minorHAnsi"/>
          <w:sz w:val="24"/>
          <w:szCs w:val="24"/>
        </w:rPr>
        <w:t>although there is a Feed in Tar</w:t>
      </w:r>
      <w:r>
        <w:rPr>
          <w:rFonts w:asciiTheme="minorHAnsi" w:hAnsiTheme="minorHAnsi" w:cstheme="minorHAnsi"/>
          <w:sz w:val="24"/>
          <w:szCs w:val="24"/>
        </w:rPr>
        <w:t>i</w:t>
      </w:r>
      <w:r w:rsidR="002C5904">
        <w:rPr>
          <w:rFonts w:asciiTheme="minorHAnsi" w:hAnsiTheme="minorHAnsi" w:cstheme="minorHAnsi"/>
          <w:sz w:val="24"/>
          <w:szCs w:val="24"/>
        </w:rPr>
        <w:t>f</w:t>
      </w:r>
      <w:r>
        <w:rPr>
          <w:rFonts w:asciiTheme="minorHAnsi" w:hAnsiTheme="minorHAnsi" w:cstheme="minorHAnsi"/>
          <w:sz w:val="24"/>
          <w:szCs w:val="24"/>
        </w:rPr>
        <w:t xml:space="preserve">f system </w:t>
      </w:r>
      <w:r w:rsidR="00F62384">
        <w:rPr>
          <w:rFonts w:asciiTheme="minorHAnsi" w:hAnsiTheme="minorHAnsi" w:cstheme="minorHAnsi"/>
          <w:sz w:val="24"/>
          <w:szCs w:val="24"/>
        </w:rPr>
        <w:t>(known as the N</w:t>
      </w:r>
      <w:r w:rsidR="002C5904">
        <w:rPr>
          <w:rFonts w:asciiTheme="minorHAnsi" w:hAnsiTheme="minorHAnsi" w:cstheme="minorHAnsi"/>
          <w:sz w:val="24"/>
          <w:szCs w:val="24"/>
        </w:rPr>
        <w:t xml:space="preserve">et Metering Tool) </w:t>
      </w:r>
      <w:r>
        <w:rPr>
          <w:rFonts w:asciiTheme="minorHAnsi" w:hAnsiTheme="minorHAnsi" w:cstheme="minorHAnsi"/>
          <w:sz w:val="24"/>
          <w:szCs w:val="24"/>
        </w:rPr>
        <w:t>to provide income on energy generated by renewable systems.</w:t>
      </w:r>
      <w:r w:rsidR="006C574A">
        <w:rPr>
          <w:rFonts w:asciiTheme="minorHAnsi" w:hAnsiTheme="minorHAnsi" w:cstheme="minorHAnsi"/>
          <w:sz w:val="24"/>
          <w:szCs w:val="24"/>
        </w:rPr>
        <w:t xml:space="preserve"> This is funded by the power companies. </w:t>
      </w:r>
      <w:r w:rsidR="00E81EFA">
        <w:rPr>
          <w:rFonts w:asciiTheme="minorHAnsi" w:hAnsiTheme="minorHAnsi" w:cstheme="minorHAnsi"/>
          <w:sz w:val="24"/>
          <w:szCs w:val="24"/>
        </w:rPr>
        <w:t>The payback period for a solar PV investment through this initiative is expected to be between 8 and 10 years.</w:t>
      </w:r>
    </w:p>
    <w:p w:rsidR="00C1360F" w:rsidRDefault="00C1360F" w:rsidP="004D10E8">
      <w:pPr>
        <w:jc w:val="both"/>
        <w:rPr>
          <w:rFonts w:asciiTheme="minorHAnsi" w:hAnsiTheme="minorHAnsi" w:cstheme="minorHAnsi"/>
          <w:sz w:val="24"/>
          <w:szCs w:val="24"/>
        </w:rPr>
      </w:pPr>
    </w:p>
    <w:p w:rsidR="00C1360F" w:rsidRDefault="00C1360F" w:rsidP="004D10E8">
      <w:pPr>
        <w:jc w:val="both"/>
        <w:rPr>
          <w:rFonts w:asciiTheme="minorHAnsi" w:hAnsiTheme="minorHAnsi" w:cstheme="minorHAnsi"/>
          <w:sz w:val="24"/>
          <w:szCs w:val="24"/>
        </w:rPr>
      </w:pPr>
      <w:r>
        <w:rPr>
          <w:rFonts w:asciiTheme="minorHAnsi" w:hAnsiTheme="minorHAnsi" w:cstheme="minorHAnsi"/>
          <w:sz w:val="24"/>
          <w:szCs w:val="24"/>
        </w:rPr>
        <w:t xml:space="preserve">One opportunity may arise through a March 2017 decision by the European Bank for Reconstruction and Development to make €300million available to support </w:t>
      </w:r>
      <w:r w:rsidR="00E81EFA">
        <w:rPr>
          <w:rFonts w:asciiTheme="minorHAnsi" w:hAnsiTheme="minorHAnsi" w:cstheme="minorHAnsi"/>
          <w:sz w:val="24"/>
          <w:szCs w:val="24"/>
        </w:rPr>
        <w:t>renewable</w:t>
      </w:r>
      <w:r>
        <w:rPr>
          <w:rFonts w:asciiTheme="minorHAnsi" w:hAnsiTheme="minorHAnsi" w:cstheme="minorHAnsi"/>
          <w:sz w:val="24"/>
          <w:szCs w:val="24"/>
        </w:rPr>
        <w:t xml:space="preserve"> energy projects. </w:t>
      </w:r>
      <w:r w:rsidR="00E81EFA">
        <w:rPr>
          <w:rFonts w:asciiTheme="minorHAnsi" w:hAnsiTheme="minorHAnsi" w:cstheme="minorHAnsi"/>
          <w:sz w:val="24"/>
          <w:szCs w:val="24"/>
        </w:rPr>
        <w:t>This</w:t>
      </w:r>
      <w:r>
        <w:rPr>
          <w:rFonts w:asciiTheme="minorHAnsi" w:hAnsiTheme="minorHAnsi" w:cstheme="minorHAnsi"/>
          <w:sz w:val="24"/>
          <w:szCs w:val="24"/>
        </w:rPr>
        <w:t xml:space="preserve"> will involve </w:t>
      </w:r>
      <w:r w:rsidR="00E81EFA">
        <w:rPr>
          <w:rFonts w:asciiTheme="minorHAnsi" w:hAnsiTheme="minorHAnsi" w:cstheme="minorHAnsi"/>
          <w:sz w:val="24"/>
          <w:szCs w:val="24"/>
        </w:rPr>
        <w:t>investments</w:t>
      </w:r>
      <w:r>
        <w:rPr>
          <w:rFonts w:asciiTheme="minorHAnsi" w:hAnsiTheme="minorHAnsi" w:cstheme="minorHAnsi"/>
          <w:sz w:val="24"/>
          <w:szCs w:val="24"/>
        </w:rPr>
        <w:t xml:space="preserve"> and loans although to date it is not known if any of this will be invested in Crete.</w:t>
      </w:r>
    </w:p>
    <w:p w:rsidR="00C1360F" w:rsidRDefault="00C1360F" w:rsidP="004D10E8">
      <w:pPr>
        <w:jc w:val="both"/>
        <w:rPr>
          <w:rFonts w:asciiTheme="minorHAnsi" w:hAnsiTheme="minorHAnsi" w:cstheme="minorHAnsi"/>
          <w:sz w:val="24"/>
          <w:szCs w:val="24"/>
        </w:rPr>
      </w:pPr>
    </w:p>
    <w:p w:rsidR="00C1360F" w:rsidRPr="00D6256E" w:rsidRDefault="00C1360F" w:rsidP="004D10E8">
      <w:pPr>
        <w:jc w:val="both"/>
        <w:rPr>
          <w:rFonts w:asciiTheme="minorHAnsi" w:hAnsiTheme="minorHAnsi" w:cstheme="minorHAnsi"/>
          <w:sz w:val="24"/>
          <w:szCs w:val="24"/>
        </w:rPr>
      </w:pPr>
      <w:r>
        <w:rPr>
          <w:rFonts w:asciiTheme="minorHAnsi" w:hAnsiTheme="minorHAnsi" w:cstheme="minorHAnsi"/>
          <w:sz w:val="24"/>
          <w:szCs w:val="24"/>
        </w:rPr>
        <w:t xml:space="preserve">There are also </w:t>
      </w:r>
      <w:r w:rsidR="00E81EFA">
        <w:rPr>
          <w:rFonts w:asciiTheme="minorHAnsi" w:hAnsiTheme="minorHAnsi" w:cstheme="minorHAnsi"/>
          <w:sz w:val="24"/>
          <w:szCs w:val="24"/>
        </w:rPr>
        <w:t>grants</w:t>
      </w:r>
      <w:r>
        <w:rPr>
          <w:rFonts w:asciiTheme="minorHAnsi" w:hAnsiTheme="minorHAnsi" w:cstheme="minorHAnsi"/>
          <w:sz w:val="24"/>
          <w:szCs w:val="24"/>
        </w:rPr>
        <w:t xml:space="preserve"> available through the EEA and Norway funds although these were not highlighted during the </w:t>
      </w:r>
      <w:r w:rsidR="00E81EFA">
        <w:rPr>
          <w:rFonts w:asciiTheme="minorHAnsi" w:hAnsiTheme="minorHAnsi" w:cstheme="minorHAnsi"/>
          <w:sz w:val="24"/>
          <w:szCs w:val="24"/>
        </w:rPr>
        <w:t>seminar</w:t>
      </w:r>
      <w:r>
        <w:rPr>
          <w:rFonts w:asciiTheme="minorHAnsi" w:hAnsiTheme="minorHAnsi" w:cstheme="minorHAnsi"/>
          <w:sz w:val="24"/>
          <w:szCs w:val="24"/>
        </w:rPr>
        <w:t xml:space="preserve"> and it is possible that</w:t>
      </w:r>
      <w:r w:rsidR="00DA7944">
        <w:rPr>
          <w:rFonts w:asciiTheme="minorHAnsi" w:hAnsiTheme="minorHAnsi" w:cstheme="minorHAnsi"/>
          <w:sz w:val="24"/>
          <w:szCs w:val="24"/>
        </w:rPr>
        <w:t xml:space="preserve"> dissemination of </w:t>
      </w:r>
      <w:r w:rsidR="00E81EFA">
        <w:rPr>
          <w:rFonts w:asciiTheme="minorHAnsi" w:hAnsiTheme="minorHAnsi" w:cstheme="minorHAnsi"/>
          <w:sz w:val="24"/>
          <w:szCs w:val="24"/>
        </w:rPr>
        <w:t>information</w:t>
      </w:r>
      <w:r w:rsidR="00DA7944">
        <w:rPr>
          <w:rFonts w:asciiTheme="minorHAnsi" w:hAnsiTheme="minorHAnsi" w:cstheme="minorHAnsi"/>
          <w:sz w:val="24"/>
          <w:szCs w:val="24"/>
        </w:rPr>
        <w:t xml:space="preserve"> regarding these </w:t>
      </w:r>
      <w:r w:rsidR="00E81EFA">
        <w:rPr>
          <w:rFonts w:asciiTheme="minorHAnsi" w:hAnsiTheme="minorHAnsi" w:cstheme="minorHAnsi"/>
          <w:sz w:val="24"/>
          <w:szCs w:val="24"/>
        </w:rPr>
        <w:t>grants</w:t>
      </w:r>
      <w:r w:rsidR="00DA7944">
        <w:rPr>
          <w:rFonts w:asciiTheme="minorHAnsi" w:hAnsiTheme="minorHAnsi" w:cstheme="minorHAnsi"/>
          <w:sz w:val="24"/>
          <w:szCs w:val="24"/>
        </w:rPr>
        <w:t xml:space="preserve"> might be </w:t>
      </w:r>
      <w:r w:rsidR="00E81EFA">
        <w:rPr>
          <w:rFonts w:asciiTheme="minorHAnsi" w:hAnsiTheme="minorHAnsi" w:cstheme="minorHAnsi"/>
          <w:sz w:val="24"/>
          <w:szCs w:val="24"/>
        </w:rPr>
        <w:t>limited</w:t>
      </w:r>
      <w:r w:rsidR="00DA7944">
        <w:rPr>
          <w:rFonts w:asciiTheme="minorHAnsi" w:hAnsiTheme="minorHAnsi" w:cstheme="minorHAnsi"/>
          <w:sz w:val="24"/>
          <w:szCs w:val="24"/>
        </w:rPr>
        <w:t xml:space="preserve">. The 2014-21 programme makes €116.7m available for a </w:t>
      </w:r>
      <w:r w:rsidR="00E81EFA">
        <w:rPr>
          <w:rFonts w:asciiTheme="minorHAnsi" w:hAnsiTheme="minorHAnsi" w:cstheme="minorHAnsi"/>
          <w:sz w:val="24"/>
          <w:szCs w:val="24"/>
        </w:rPr>
        <w:t>range</w:t>
      </w:r>
      <w:r w:rsidR="00DA7944">
        <w:rPr>
          <w:rFonts w:asciiTheme="minorHAnsi" w:hAnsiTheme="minorHAnsi" w:cstheme="minorHAnsi"/>
          <w:sz w:val="24"/>
          <w:szCs w:val="24"/>
        </w:rPr>
        <w:t xml:space="preserve"> of projects across Greece. These include “I</w:t>
      </w:r>
      <w:r w:rsidR="00DA7944" w:rsidRPr="00DA7944">
        <w:rPr>
          <w:rFonts w:asciiTheme="minorHAnsi" w:hAnsiTheme="minorHAnsi" w:cstheme="minorHAnsi"/>
          <w:sz w:val="24"/>
          <w:szCs w:val="24"/>
        </w:rPr>
        <w:t>mproving the environmental standard of marine and inland waters and promoting renewable energy and research</w:t>
      </w:r>
      <w:r w:rsidR="00DA7944">
        <w:rPr>
          <w:rFonts w:asciiTheme="minorHAnsi" w:hAnsiTheme="minorHAnsi" w:cstheme="minorHAnsi"/>
          <w:sz w:val="24"/>
          <w:szCs w:val="24"/>
        </w:rPr>
        <w:t>”</w:t>
      </w:r>
      <w:r w:rsidR="002C5904">
        <w:rPr>
          <w:rFonts w:asciiTheme="minorHAnsi" w:hAnsiTheme="minorHAnsi" w:cstheme="minorHAnsi"/>
          <w:sz w:val="24"/>
          <w:szCs w:val="24"/>
        </w:rPr>
        <w:t>.</w:t>
      </w:r>
    </w:p>
    <w:p w:rsidR="008E461E" w:rsidRPr="00310C27" w:rsidRDefault="008E461E" w:rsidP="001970DE">
      <w:pPr>
        <w:jc w:val="both"/>
        <w:rPr>
          <w:rFonts w:asciiTheme="minorHAnsi" w:hAnsiTheme="minorHAnsi" w:cstheme="minorHAnsi"/>
          <w:sz w:val="24"/>
          <w:szCs w:val="24"/>
          <w:lang w:val="en-GB" w:eastAsia="en-GB"/>
        </w:rPr>
      </w:pPr>
    </w:p>
    <w:p w:rsidR="008608DC" w:rsidRPr="00996D6E" w:rsidRDefault="00996D6E" w:rsidP="00336FF6">
      <w:pPr>
        <w:spacing w:after="240"/>
        <w:jc w:val="both"/>
        <w:rPr>
          <w:rFonts w:asciiTheme="minorHAnsi" w:hAnsiTheme="minorHAnsi" w:cstheme="minorHAnsi"/>
          <w:b/>
          <w:sz w:val="28"/>
          <w:szCs w:val="28"/>
          <w:lang w:eastAsia="en-GB"/>
        </w:rPr>
      </w:pPr>
      <w:r w:rsidRPr="00996D6E">
        <w:rPr>
          <w:rFonts w:asciiTheme="minorHAnsi" w:hAnsiTheme="minorHAnsi" w:cstheme="minorHAnsi"/>
          <w:b/>
          <w:sz w:val="28"/>
          <w:szCs w:val="28"/>
          <w:lang w:eastAsia="en-GB"/>
        </w:rPr>
        <w:t>Policy Background</w:t>
      </w:r>
    </w:p>
    <w:p w:rsidR="00336FF6" w:rsidRDefault="00126EEE" w:rsidP="00336FF6">
      <w:pPr>
        <w:jc w:val="both"/>
        <w:rPr>
          <w:rFonts w:asciiTheme="minorHAnsi" w:hAnsiTheme="minorHAnsi" w:cstheme="minorHAnsi"/>
          <w:sz w:val="24"/>
          <w:szCs w:val="24"/>
          <w:lang w:eastAsia="en-GB"/>
        </w:rPr>
      </w:pPr>
      <w:r>
        <w:rPr>
          <w:rFonts w:asciiTheme="minorHAnsi" w:hAnsiTheme="minorHAnsi" w:cstheme="minorHAnsi"/>
          <w:sz w:val="24"/>
          <w:szCs w:val="24"/>
          <w:lang w:eastAsia="en-GB"/>
        </w:rPr>
        <w:t>Policy is currently a source of frustration for those involved in renewable energy and energy efficiency in public buildings in Crete, with some suggestions that there are conflicts and contradictions within the current laws and policies.</w:t>
      </w:r>
    </w:p>
    <w:p w:rsidR="00AF6929" w:rsidRDefault="00AF6929" w:rsidP="00336FF6">
      <w:pPr>
        <w:jc w:val="both"/>
        <w:rPr>
          <w:rFonts w:asciiTheme="minorHAnsi" w:hAnsiTheme="minorHAnsi" w:cstheme="minorHAnsi"/>
          <w:sz w:val="24"/>
          <w:szCs w:val="24"/>
          <w:lang w:eastAsia="en-GB"/>
        </w:rPr>
      </w:pPr>
    </w:p>
    <w:p w:rsidR="00AF6929" w:rsidRDefault="00AF6929" w:rsidP="00336FF6">
      <w:pPr>
        <w:jc w:val="both"/>
        <w:rPr>
          <w:rFonts w:asciiTheme="minorHAnsi" w:hAnsiTheme="minorHAnsi" w:cstheme="minorHAnsi"/>
          <w:sz w:val="24"/>
          <w:szCs w:val="24"/>
          <w:lang w:eastAsia="en-GB"/>
        </w:rPr>
      </w:pPr>
      <w:r w:rsidRPr="00AF6929">
        <w:rPr>
          <w:rFonts w:asciiTheme="minorHAnsi" w:hAnsiTheme="minorHAnsi" w:cstheme="minorHAnsi"/>
          <w:sz w:val="24"/>
          <w:szCs w:val="24"/>
          <w:lang w:eastAsia="en-GB"/>
        </w:rPr>
        <w:t>There was a belief that the Greek Government should promote ZEROCO2 buildings rather than Near ZEROCO2.  Every public building</w:t>
      </w:r>
      <w:r>
        <w:rPr>
          <w:rFonts w:asciiTheme="minorHAnsi" w:hAnsiTheme="minorHAnsi" w:cstheme="minorHAnsi"/>
          <w:sz w:val="24"/>
          <w:szCs w:val="24"/>
          <w:lang w:eastAsia="en-GB"/>
        </w:rPr>
        <w:t xml:space="preserve"> should appoint a CO2 monitor as there is a lack of</w:t>
      </w:r>
      <w:r w:rsidRPr="00AF6929">
        <w:rPr>
          <w:rFonts w:asciiTheme="minorHAnsi" w:hAnsiTheme="minorHAnsi" w:cstheme="minorHAnsi"/>
          <w:sz w:val="24"/>
          <w:szCs w:val="24"/>
          <w:lang w:eastAsia="en-GB"/>
        </w:rPr>
        <w:t xml:space="preserve"> </w:t>
      </w:r>
      <w:r>
        <w:rPr>
          <w:rFonts w:asciiTheme="minorHAnsi" w:hAnsiTheme="minorHAnsi" w:cstheme="minorHAnsi"/>
          <w:sz w:val="24"/>
          <w:szCs w:val="24"/>
          <w:lang w:eastAsia="en-GB"/>
        </w:rPr>
        <w:t>e</w:t>
      </w:r>
      <w:r w:rsidRPr="00AF6929">
        <w:rPr>
          <w:rFonts w:asciiTheme="minorHAnsi" w:hAnsiTheme="minorHAnsi" w:cstheme="minorHAnsi"/>
          <w:sz w:val="24"/>
          <w:szCs w:val="24"/>
          <w:lang w:eastAsia="en-GB"/>
        </w:rPr>
        <w:t xml:space="preserve">nergy monitoring, recording and promoting.  </w:t>
      </w:r>
      <w:r w:rsidR="00F62384">
        <w:rPr>
          <w:rFonts w:asciiTheme="minorHAnsi" w:hAnsiTheme="minorHAnsi" w:cstheme="minorHAnsi"/>
          <w:sz w:val="24"/>
          <w:szCs w:val="24"/>
          <w:lang w:eastAsia="en-GB"/>
        </w:rPr>
        <w:t>There is currently no emphasis on</w:t>
      </w:r>
      <w:r w:rsidRPr="00AF6929">
        <w:rPr>
          <w:rFonts w:asciiTheme="minorHAnsi" w:hAnsiTheme="minorHAnsi" w:cstheme="minorHAnsi"/>
          <w:sz w:val="24"/>
          <w:szCs w:val="24"/>
          <w:lang w:eastAsia="en-GB"/>
        </w:rPr>
        <w:t xml:space="preserve"> ZEROCO2.</w:t>
      </w:r>
    </w:p>
    <w:p w:rsidR="00AF6929" w:rsidRDefault="00AF6929" w:rsidP="00336FF6">
      <w:pPr>
        <w:jc w:val="both"/>
        <w:rPr>
          <w:rFonts w:asciiTheme="minorHAnsi" w:hAnsiTheme="minorHAnsi" w:cstheme="minorHAnsi"/>
          <w:sz w:val="24"/>
          <w:szCs w:val="24"/>
          <w:lang w:eastAsia="en-GB"/>
        </w:rPr>
      </w:pPr>
    </w:p>
    <w:p w:rsidR="00AF6929" w:rsidRDefault="00AF6929" w:rsidP="00336FF6">
      <w:pPr>
        <w:jc w:val="both"/>
        <w:rPr>
          <w:rFonts w:asciiTheme="minorHAnsi" w:hAnsiTheme="minorHAnsi" w:cstheme="minorHAnsi"/>
          <w:sz w:val="24"/>
          <w:szCs w:val="24"/>
          <w:lang w:val="en-GB" w:eastAsia="en-GB"/>
        </w:rPr>
      </w:pPr>
      <w:r w:rsidRPr="00AF6929">
        <w:rPr>
          <w:rFonts w:asciiTheme="minorHAnsi" w:hAnsiTheme="minorHAnsi" w:cstheme="minorHAnsi"/>
          <w:sz w:val="24"/>
          <w:szCs w:val="24"/>
          <w:lang w:val="en-GB" w:eastAsia="en-GB"/>
        </w:rPr>
        <w:t xml:space="preserve">There is a special programme </w:t>
      </w:r>
      <w:r w:rsidR="005F12EA">
        <w:rPr>
          <w:rFonts w:asciiTheme="minorHAnsi" w:hAnsiTheme="minorHAnsi" w:cstheme="minorHAnsi"/>
          <w:sz w:val="24"/>
          <w:szCs w:val="24"/>
          <w:lang w:val="en-GB" w:eastAsia="en-GB"/>
        </w:rPr>
        <w:t xml:space="preserve">currently reported as being planned </w:t>
      </w:r>
      <w:r w:rsidR="00EF4C13">
        <w:rPr>
          <w:rFonts w:asciiTheme="minorHAnsi" w:hAnsiTheme="minorHAnsi" w:cstheme="minorHAnsi"/>
          <w:sz w:val="24"/>
          <w:szCs w:val="24"/>
          <w:lang w:val="en-GB" w:eastAsia="en-GB"/>
        </w:rPr>
        <w:t>through Green Fund</w:t>
      </w:r>
      <w:r w:rsidRPr="00AF6929">
        <w:rPr>
          <w:rFonts w:asciiTheme="minorHAnsi" w:hAnsiTheme="minorHAnsi" w:cstheme="minorHAnsi"/>
          <w:sz w:val="24"/>
          <w:szCs w:val="24"/>
          <w:lang w:val="en-GB" w:eastAsia="en-GB"/>
        </w:rPr>
        <w:t xml:space="preserve"> </w:t>
      </w:r>
      <w:r w:rsidR="005F12EA">
        <w:rPr>
          <w:rFonts w:asciiTheme="minorHAnsi" w:hAnsiTheme="minorHAnsi" w:cstheme="minorHAnsi"/>
          <w:sz w:val="24"/>
          <w:szCs w:val="24"/>
          <w:lang w:val="en-GB" w:eastAsia="en-GB"/>
        </w:rPr>
        <w:t>designed to help</w:t>
      </w:r>
      <w:r w:rsidR="005F12EA" w:rsidRPr="00AF6929">
        <w:rPr>
          <w:rFonts w:asciiTheme="minorHAnsi" w:hAnsiTheme="minorHAnsi" w:cstheme="minorHAnsi"/>
          <w:sz w:val="24"/>
          <w:szCs w:val="24"/>
          <w:lang w:val="en-GB" w:eastAsia="en-GB"/>
        </w:rPr>
        <w:t xml:space="preserve"> </w:t>
      </w:r>
      <w:r w:rsidRPr="00AF6929">
        <w:rPr>
          <w:rFonts w:asciiTheme="minorHAnsi" w:hAnsiTheme="minorHAnsi" w:cstheme="minorHAnsi"/>
          <w:sz w:val="24"/>
          <w:szCs w:val="24"/>
          <w:lang w:val="en-GB" w:eastAsia="en-GB"/>
        </w:rPr>
        <w:t>people</w:t>
      </w:r>
      <w:r w:rsidR="005F12EA">
        <w:rPr>
          <w:rFonts w:asciiTheme="minorHAnsi" w:hAnsiTheme="minorHAnsi" w:cstheme="minorHAnsi"/>
          <w:sz w:val="24"/>
          <w:szCs w:val="24"/>
          <w:lang w:val="en-GB" w:eastAsia="en-GB"/>
        </w:rPr>
        <w:t xml:space="preserve"> install renewable energy</w:t>
      </w:r>
      <w:r w:rsidR="002C5904">
        <w:rPr>
          <w:rFonts w:asciiTheme="minorHAnsi" w:hAnsiTheme="minorHAnsi" w:cstheme="minorHAnsi"/>
          <w:sz w:val="24"/>
          <w:szCs w:val="24"/>
          <w:lang w:val="en-GB" w:eastAsia="en-GB"/>
        </w:rPr>
        <w:t xml:space="preserve"> </w:t>
      </w:r>
      <w:r w:rsidR="005F12EA">
        <w:rPr>
          <w:rFonts w:asciiTheme="minorHAnsi" w:hAnsiTheme="minorHAnsi" w:cstheme="minorHAnsi"/>
          <w:sz w:val="24"/>
          <w:szCs w:val="24"/>
          <w:lang w:val="en-GB" w:eastAsia="en-GB"/>
        </w:rPr>
        <w:t>using a framework list of</w:t>
      </w:r>
      <w:r w:rsidR="00A6683D">
        <w:rPr>
          <w:rFonts w:asciiTheme="minorHAnsi" w:hAnsiTheme="minorHAnsi" w:cstheme="minorHAnsi"/>
          <w:sz w:val="24"/>
          <w:szCs w:val="24"/>
          <w:lang w:val="en-GB" w:eastAsia="en-GB"/>
        </w:rPr>
        <w:t xml:space="preserve"> </w:t>
      </w:r>
      <w:r w:rsidR="005F12EA">
        <w:rPr>
          <w:rFonts w:asciiTheme="minorHAnsi" w:hAnsiTheme="minorHAnsi" w:cstheme="minorHAnsi"/>
          <w:sz w:val="24"/>
          <w:szCs w:val="24"/>
          <w:lang w:val="en-GB" w:eastAsia="en-GB"/>
        </w:rPr>
        <w:t>participating</w:t>
      </w:r>
      <w:r w:rsidR="00A6683D">
        <w:rPr>
          <w:rFonts w:asciiTheme="minorHAnsi" w:hAnsiTheme="minorHAnsi" w:cstheme="minorHAnsi"/>
          <w:sz w:val="24"/>
          <w:szCs w:val="24"/>
          <w:lang w:val="en-GB" w:eastAsia="en-GB"/>
        </w:rPr>
        <w:t xml:space="preserve"> companies</w:t>
      </w:r>
      <w:r w:rsidR="002C5904">
        <w:rPr>
          <w:rFonts w:asciiTheme="minorHAnsi" w:hAnsiTheme="minorHAnsi" w:cstheme="minorHAnsi"/>
          <w:sz w:val="24"/>
          <w:szCs w:val="24"/>
          <w:lang w:val="en-GB" w:eastAsia="en-GB"/>
        </w:rPr>
        <w:t>;</w:t>
      </w:r>
      <w:r w:rsidRPr="00AF6929">
        <w:rPr>
          <w:rFonts w:asciiTheme="minorHAnsi" w:hAnsiTheme="minorHAnsi" w:cstheme="minorHAnsi"/>
          <w:sz w:val="24"/>
          <w:szCs w:val="24"/>
          <w:lang w:val="en-GB" w:eastAsia="en-GB"/>
        </w:rPr>
        <w:t xml:space="preserve"> </w:t>
      </w:r>
      <w:r w:rsidR="005F12EA">
        <w:rPr>
          <w:rFonts w:asciiTheme="minorHAnsi" w:hAnsiTheme="minorHAnsi" w:cstheme="minorHAnsi"/>
          <w:sz w:val="24"/>
          <w:szCs w:val="24"/>
          <w:lang w:val="en-GB" w:eastAsia="en-GB"/>
        </w:rPr>
        <w:t>this is being passed into</w:t>
      </w:r>
      <w:r w:rsidRPr="00AF6929">
        <w:rPr>
          <w:rFonts w:asciiTheme="minorHAnsi" w:hAnsiTheme="minorHAnsi" w:cstheme="minorHAnsi"/>
          <w:sz w:val="24"/>
          <w:szCs w:val="24"/>
          <w:lang w:val="en-GB" w:eastAsia="en-GB"/>
        </w:rPr>
        <w:t xml:space="preserve"> law</w:t>
      </w:r>
      <w:r w:rsidR="005F12EA">
        <w:rPr>
          <w:rFonts w:asciiTheme="minorHAnsi" w:hAnsiTheme="minorHAnsi" w:cstheme="minorHAnsi"/>
          <w:sz w:val="24"/>
          <w:szCs w:val="24"/>
          <w:lang w:val="en-GB" w:eastAsia="en-GB"/>
        </w:rPr>
        <w:t>,</w:t>
      </w:r>
      <w:r w:rsidRPr="00AF6929">
        <w:rPr>
          <w:rFonts w:asciiTheme="minorHAnsi" w:hAnsiTheme="minorHAnsi" w:cstheme="minorHAnsi"/>
          <w:sz w:val="24"/>
          <w:szCs w:val="24"/>
          <w:lang w:val="en-GB" w:eastAsia="en-GB"/>
        </w:rPr>
        <w:t xml:space="preserve"> but </w:t>
      </w:r>
      <w:r w:rsidR="002C5904">
        <w:rPr>
          <w:rFonts w:asciiTheme="minorHAnsi" w:hAnsiTheme="minorHAnsi" w:cstheme="minorHAnsi"/>
          <w:sz w:val="24"/>
          <w:szCs w:val="24"/>
          <w:lang w:val="en-GB" w:eastAsia="en-GB"/>
        </w:rPr>
        <w:t xml:space="preserve">it lacks </w:t>
      </w:r>
      <w:r w:rsidR="005F12EA">
        <w:rPr>
          <w:rFonts w:asciiTheme="minorHAnsi" w:hAnsiTheme="minorHAnsi" w:cstheme="minorHAnsi"/>
          <w:sz w:val="24"/>
          <w:szCs w:val="24"/>
          <w:lang w:val="en-GB" w:eastAsia="en-GB"/>
        </w:rPr>
        <w:t>implementation guidelines</w:t>
      </w:r>
      <w:r w:rsidRPr="00AF6929">
        <w:rPr>
          <w:rFonts w:asciiTheme="minorHAnsi" w:hAnsiTheme="minorHAnsi" w:cstheme="minorHAnsi"/>
          <w:sz w:val="24"/>
          <w:szCs w:val="24"/>
          <w:lang w:val="en-GB" w:eastAsia="en-GB"/>
        </w:rPr>
        <w:t xml:space="preserve"> and there is no real money available.  Too many people are waiting for this programme, and the plan does not </w:t>
      </w:r>
      <w:r w:rsidR="002C5904">
        <w:rPr>
          <w:rFonts w:asciiTheme="minorHAnsi" w:hAnsiTheme="minorHAnsi" w:cstheme="minorHAnsi"/>
          <w:sz w:val="24"/>
          <w:szCs w:val="24"/>
          <w:lang w:val="en-GB" w:eastAsia="en-GB"/>
        </w:rPr>
        <w:t xml:space="preserve">currently </w:t>
      </w:r>
      <w:r w:rsidRPr="00AF6929">
        <w:rPr>
          <w:rFonts w:asciiTheme="minorHAnsi" w:hAnsiTheme="minorHAnsi" w:cstheme="minorHAnsi"/>
          <w:sz w:val="24"/>
          <w:szCs w:val="24"/>
          <w:lang w:val="en-GB" w:eastAsia="en-GB"/>
        </w:rPr>
        <w:t xml:space="preserve">exist.  It is </w:t>
      </w:r>
      <w:r w:rsidR="00A6683D">
        <w:rPr>
          <w:rFonts w:asciiTheme="minorHAnsi" w:hAnsiTheme="minorHAnsi" w:cstheme="minorHAnsi"/>
          <w:sz w:val="24"/>
          <w:szCs w:val="24"/>
          <w:lang w:val="en-GB" w:eastAsia="en-GB"/>
        </w:rPr>
        <w:t>likely to be mostly</w:t>
      </w:r>
      <w:r w:rsidRPr="00AF6929">
        <w:rPr>
          <w:rFonts w:asciiTheme="minorHAnsi" w:hAnsiTheme="minorHAnsi" w:cstheme="minorHAnsi"/>
          <w:sz w:val="24"/>
          <w:szCs w:val="24"/>
          <w:lang w:val="en-GB" w:eastAsia="en-GB"/>
        </w:rPr>
        <w:t xml:space="preserve"> for domestic use, </w:t>
      </w:r>
      <w:r w:rsidR="002C5904">
        <w:rPr>
          <w:rFonts w:asciiTheme="minorHAnsi" w:hAnsiTheme="minorHAnsi" w:cstheme="minorHAnsi"/>
          <w:sz w:val="24"/>
          <w:szCs w:val="24"/>
          <w:lang w:val="en-GB" w:eastAsia="en-GB"/>
        </w:rPr>
        <w:t>although</w:t>
      </w:r>
      <w:r w:rsidRPr="00AF6929">
        <w:rPr>
          <w:rFonts w:asciiTheme="minorHAnsi" w:hAnsiTheme="minorHAnsi" w:cstheme="minorHAnsi"/>
          <w:sz w:val="24"/>
          <w:szCs w:val="24"/>
          <w:lang w:val="en-GB" w:eastAsia="en-GB"/>
        </w:rPr>
        <w:t xml:space="preserve"> small hotels are also included.</w:t>
      </w:r>
    </w:p>
    <w:p w:rsidR="00EF4C13" w:rsidRDefault="00EF4C13" w:rsidP="00336FF6">
      <w:pPr>
        <w:jc w:val="both"/>
        <w:rPr>
          <w:rFonts w:asciiTheme="minorHAnsi" w:hAnsiTheme="minorHAnsi" w:cstheme="minorHAnsi"/>
          <w:sz w:val="24"/>
          <w:szCs w:val="24"/>
          <w:lang w:val="en-GB" w:eastAsia="en-GB"/>
        </w:rPr>
      </w:pPr>
    </w:p>
    <w:p w:rsidR="00EF4C13" w:rsidRDefault="00EF4C13" w:rsidP="00336FF6">
      <w:pPr>
        <w:jc w:val="both"/>
        <w:rPr>
          <w:rFonts w:asciiTheme="minorHAnsi" w:hAnsiTheme="minorHAnsi" w:cstheme="minorHAnsi"/>
          <w:sz w:val="24"/>
          <w:szCs w:val="24"/>
          <w:lang w:val="en-GB" w:eastAsia="en-GB"/>
        </w:rPr>
      </w:pPr>
    </w:p>
    <w:p w:rsidR="00EF4C13" w:rsidRPr="000A760F" w:rsidRDefault="00EF4C13" w:rsidP="00336FF6">
      <w:pPr>
        <w:jc w:val="both"/>
        <w:rPr>
          <w:rFonts w:asciiTheme="minorHAnsi" w:hAnsiTheme="minorHAnsi" w:cstheme="minorHAnsi"/>
          <w:sz w:val="24"/>
          <w:szCs w:val="24"/>
          <w:lang w:eastAsia="en-GB"/>
        </w:rPr>
      </w:pPr>
    </w:p>
    <w:p w:rsidR="00996D6E" w:rsidRDefault="00996D6E" w:rsidP="00336FF6">
      <w:pPr>
        <w:jc w:val="both"/>
        <w:rPr>
          <w:rFonts w:asciiTheme="minorHAnsi" w:hAnsiTheme="minorHAnsi" w:cstheme="minorHAnsi"/>
          <w:sz w:val="24"/>
          <w:szCs w:val="24"/>
          <w:lang w:eastAsia="en-GB"/>
        </w:rPr>
      </w:pPr>
    </w:p>
    <w:p w:rsidR="00996D6E" w:rsidRPr="00996D6E" w:rsidRDefault="007E2F19" w:rsidP="00336FF6">
      <w:pPr>
        <w:jc w:val="both"/>
        <w:rPr>
          <w:rFonts w:asciiTheme="minorHAnsi" w:hAnsiTheme="minorHAnsi" w:cstheme="minorHAnsi"/>
          <w:b/>
          <w:sz w:val="28"/>
          <w:szCs w:val="28"/>
          <w:lang w:eastAsia="en-GB"/>
        </w:rPr>
      </w:pPr>
      <w:r>
        <w:rPr>
          <w:rFonts w:asciiTheme="minorHAnsi" w:hAnsiTheme="minorHAnsi" w:cstheme="minorHAnsi"/>
          <w:b/>
          <w:sz w:val="28"/>
          <w:szCs w:val="28"/>
          <w:lang w:eastAsia="en-GB"/>
        </w:rPr>
        <w:t>Current Local Invest</w:t>
      </w:r>
      <w:r w:rsidR="00996D6E" w:rsidRPr="00996D6E">
        <w:rPr>
          <w:rFonts w:asciiTheme="minorHAnsi" w:hAnsiTheme="minorHAnsi" w:cstheme="minorHAnsi"/>
          <w:b/>
          <w:sz w:val="28"/>
          <w:szCs w:val="28"/>
          <w:lang w:eastAsia="en-GB"/>
        </w:rPr>
        <w:t>m</w:t>
      </w:r>
      <w:r>
        <w:rPr>
          <w:rFonts w:asciiTheme="minorHAnsi" w:hAnsiTheme="minorHAnsi" w:cstheme="minorHAnsi"/>
          <w:b/>
          <w:sz w:val="28"/>
          <w:szCs w:val="28"/>
          <w:lang w:eastAsia="en-GB"/>
        </w:rPr>
        <w:t>e</w:t>
      </w:r>
      <w:r w:rsidR="00996D6E" w:rsidRPr="00996D6E">
        <w:rPr>
          <w:rFonts w:asciiTheme="minorHAnsi" w:hAnsiTheme="minorHAnsi" w:cstheme="minorHAnsi"/>
          <w:b/>
          <w:sz w:val="28"/>
          <w:szCs w:val="28"/>
          <w:lang w:eastAsia="en-GB"/>
        </w:rPr>
        <w:t>nt projects</w:t>
      </w:r>
    </w:p>
    <w:p w:rsidR="00996D6E" w:rsidRDefault="00996D6E" w:rsidP="00336FF6">
      <w:pPr>
        <w:jc w:val="both"/>
        <w:rPr>
          <w:rFonts w:asciiTheme="minorHAnsi" w:hAnsiTheme="minorHAnsi" w:cstheme="minorHAnsi"/>
          <w:sz w:val="24"/>
          <w:szCs w:val="24"/>
          <w:lang w:eastAsia="en-GB"/>
        </w:rPr>
      </w:pPr>
    </w:p>
    <w:p w:rsidR="002E59CA" w:rsidRDefault="00622F05" w:rsidP="00C75678">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There are a number of local </w:t>
      </w:r>
      <w:r w:rsidR="00126EEE">
        <w:rPr>
          <w:rFonts w:asciiTheme="minorHAnsi" w:hAnsiTheme="minorHAnsi" w:cstheme="minorHAnsi"/>
          <w:sz w:val="24"/>
          <w:szCs w:val="24"/>
          <w:lang w:val="en-GB"/>
        </w:rPr>
        <w:t>projects</w:t>
      </w:r>
      <w:r>
        <w:rPr>
          <w:rFonts w:asciiTheme="minorHAnsi" w:hAnsiTheme="minorHAnsi" w:cstheme="minorHAnsi"/>
          <w:sz w:val="24"/>
          <w:szCs w:val="24"/>
          <w:lang w:val="en-GB"/>
        </w:rPr>
        <w:t xml:space="preserve"> worthy of note, which </w:t>
      </w:r>
      <w:r w:rsidR="002C5904">
        <w:rPr>
          <w:rFonts w:asciiTheme="minorHAnsi" w:hAnsiTheme="minorHAnsi" w:cstheme="minorHAnsi"/>
          <w:sz w:val="24"/>
          <w:szCs w:val="24"/>
          <w:lang w:val="en-GB"/>
        </w:rPr>
        <w:t>have</w:t>
      </w:r>
      <w:r>
        <w:rPr>
          <w:rFonts w:asciiTheme="minorHAnsi" w:hAnsiTheme="minorHAnsi" w:cstheme="minorHAnsi"/>
          <w:sz w:val="24"/>
          <w:szCs w:val="24"/>
          <w:lang w:val="en-GB"/>
        </w:rPr>
        <w:t xml:space="preserve"> </w:t>
      </w:r>
      <w:r w:rsidR="00126EEE">
        <w:rPr>
          <w:rFonts w:asciiTheme="minorHAnsi" w:hAnsiTheme="minorHAnsi" w:cstheme="minorHAnsi"/>
          <w:sz w:val="24"/>
          <w:szCs w:val="24"/>
          <w:lang w:val="en-GB"/>
        </w:rPr>
        <w:t>gone</w:t>
      </w:r>
      <w:r>
        <w:rPr>
          <w:rFonts w:asciiTheme="minorHAnsi" w:hAnsiTheme="minorHAnsi" w:cstheme="minorHAnsi"/>
          <w:sz w:val="24"/>
          <w:szCs w:val="24"/>
          <w:lang w:val="en-GB"/>
        </w:rPr>
        <w:t xml:space="preserve"> </w:t>
      </w:r>
      <w:r w:rsidR="00126EEE">
        <w:rPr>
          <w:rFonts w:asciiTheme="minorHAnsi" w:hAnsiTheme="minorHAnsi" w:cstheme="minorHAnsi"/>
          <w:sz w:val="24"/>
          <w:szCs w:val="24"/>
          <w:lang w:val="en-GB"/>
        </w:rPr>
        <w:t>ahead</w:t>
      </w:r>
      <w:r>
        <w:rPr>
          <w:rFonts w:asciiTheme="minorHAnsi" w:hAnsiTheme="minorHAnsi" w:cstheme="minorHAnsi"/>
          <w:sz w:val="24"/>
          <w:szCs w:val="24"/>
          <w:lang w:val="en-GB"/>
        </w:rPr>
        <w:t xml:space="preserve"> despite the national economic crisis</w:t>
      </w:r>
      <w:r w:rsidR="005F12EA">
        <w:rPr>
          <w:rFonts w:asciiTheme="minorHAnsi" w:hAnsiTheme="minorHAnsi" w:cstheme="minorHAnsi"/>
          <w:sz w:val="24"/>
          <w:szCs w:val="24"/>
          <w:lang w:val="en-GB"/>
        </w:rPr>
        <w:t xml:space="preserve"> and limitations on support</w:t>
      </w:r>
      <w:r>
        <w:rPr>
          <w:rFonts w:asciiTheme="minorHAnsi" w:hAnsiTheme="minorHAnsi" w:cstheme="minorHAnsi"/>
          <w:sz w:val="24"/>
          <w:szCs w:val="24"/>
          <w:lang w:val="en-GB"/>
        </w:rPr>
        <w:t>.</w:t>
      </w:r>
    </w:p>
    <w:p w:rsidR="00622F05" w:rsidRDefault="00622F05" w:rsidP="00C75678">
      <w:pPr>
        <w:jc w:val="both"/>
        <w:rPr>
          <w:rFonts w:asciiTheme="minorHAnsi" w:hAnsiTheme="minorHAnsi" w:cstheme="minorHAnsi"/>
          <w:sz w:val="24"/>
          <w:szCs w:val="24"/>
          <w:lang w:val="en-GB"/>
        </w:rPr>
      </w:pPr>
    </w:p>
    <w:p w:rsidR="00095E7D" w:rsidRDefault="008C0D2F" w:rsidP="00C75678">
      <w:pPr>
        <w:jc w:val="both"/>
        <w:rPr>
          <w:rFonts w:asciiTheme="minorHAnsi" w:hAnsiTheme="minorHAnsi" w:cstheme="minorHAnsi"/>
          <w:sz w:val="24"/>
          <w:szCs w:val="24"/>
          <w:lang w:val="en-GB"/>
        </w:rPr>
      </w:pPr>
      <w:r>
        <w:rPr>
          <w:rFonts w:asciiTheme="minorHAnsi" w:hAnsiTheme="minorHAnsi" w:cstheme="minorHAnsi"/>
          <w:sz w:val="24"/>
          <w:szCs w:val="24"/>
          <w:lang w:val="en-GB"/>
        </w:rPr>
        <w:t>Th</w:t>
      </w:r>
      <w:r w:rsidR="00622F05">
        <w:rPr>
          <w:rFonts w:asciiTheme="minorHAnsi" w:hAnsiTheme="minorHAnsi" w:cstheme="minorHAnsi"/>
          <w:sz w:val="24"/>
          <w:szCs w:val="24"/>
          <w:lang w:val="en-GB"/>
        </w:rPr>
        <w:t xml:space="preserve">e </w:t>
      </w:r>
      <w:r w:rsidR="00622F05" w:rsidRPr="00622F05">
        <w:rPr>
          <w:rFonts w:asciiTheme="minorHAnsi" w:hAnsiTheme="minorHAnsi" w:cstheme="minorHAnsi"/>
          <w:sz w:val="24"/>
          <w:szCs w:val="24"/>
          <w:lang w:val="en-GB"/>
        </w:rPr>
        <w:t xml:space="preserve">Orthodox Academy of Crete, </w:t>
      </w:r>
      <w:r w:rsidR="00622F05">
        <w:rPr>
          <w:rFonts w:asciiTheme="minorHAnsi" w:hAnsiTheme="minorHAnsi" w:cstheme="minorHAnsi"/>
          <w:sz w:val="24"/>
          <w:szCs w:val="24"/>
          <w:lang w:val="en-GB"/>
        </w:rPr>
        <w:t xml:space="preserve">a </w:t>
      </w:r>
      <w:r w:rsidR="00622F05" w:rsidRPr="00622F05">
        <w:rPr>
          <w:rFonts w:asciiTheme="minorHAnsi" w:hAnsiTheme="minorHAnsi" w:cstheme="minorHAnsi"/>
          <w:sz w:val="24"/>
          <w:szCs w:val="24"/>
          <w:lang w:val="en-GB"/>
        </w:rPr>
        <w:t>not for profit</w:t>
      </w:r>
      <w:r w:rsidR="00622F05">
        <w:rPr>
          <w:rFonts w:asciiTheme="minorHAnsi" w:hAnsiTheme="minorHAnsi" w:cstheme="minorHAnsi"/>
          <w:sz w:val="24"/>
          <w:szCs w:val="24"/>
          <w:lang w:val="en-GB"/>
        </w:rPr>
        <w:t xml:space="preserve"> organisation</w:t>
      </w:r>
      <w:r w:rsidR="00622F05" w:rsidRPr="00622F05">
        <w:rPr>
          <w:rFonts w:asciiTheme="minorHAnsi" w:hAnsiTheme="minorHAnsi" w:cstheme="minorHAnsi"/>
          <w:sz w:val="24"/>
          <w:szCs w:val="24"/>
          <w:lang w:val="en-GB"/>
        </w:rPr>
        <w:t xml:space="preserve"> </w:t>
      </w:r>
      <w:r w:rsidR="00622F05">
        <w:rPr>
          <w:rFonts w:asciiTheme="minorHAnsi" w:hAnsiTheme="minorHAnsi" w:cstheme="minorHAnsi"/>
          <w:sz w:val="24"/>
          <w:szCs w:val="24"/>
          <w:lang w:val="en-GB"/>
        </w:rPr>
        <w:t>which runs a conference centre</w:t>
      </w:r>
      <w:r w:rsidR="00EF4C13">
        <w:rPr>
          <w:rFonts w:asciiTheme="minorHAnsi" w:hAnsiTheme="minorHAnsi" w:cstheme="minorHAnsi"/>
          <w:sz w:val="24"/>
          <w:szCs w:val="24"/>
          <w:lang w:val="en-GB"/>
        </w:rPr>
        <w:t xml:space="preserve"> as well</w:t>
      </w:r>
      <w:r w:rsidR="0010311B">
        <w:rPr>
          <w:rFonts w:asciiTheme="minorHAnsi" w:hAnsiTheme="minorHAnsi" w:cstheme="minorHAnsi"/>
          <w:sz w:val="24"/>
          <w:szCs w:val="24"/>
          <w:lang w:val="en-GB"/>
        </w:rPr>
        <w:t>,</w:t>
      </w:r>
      <w:r w:rsidR="00622F05">
        <w:rPr>
          <w:rFonts w:asciiTheme="minorHAnsi" w:hAnsiTheme="minorHAnsi" w:cstheme="minorHAnsi"/>
          <w:sz w:val="24"/>
          <w:szCs w:val="24"/>
          <w:lang w:val="en-GB"/>
        </w:rPr>
        <w:t xml:space="preserve"> ha</w:t>
      </w:r>
      <w:r w:rsidR="0010311B">
        <w:rPr>
          <w:rFonts w:asciiTheme="minorHAnsi" w:hAnsiTheme="minorHAnsi" w:cstheme="minorHAnsi"/>
          <w:sz w:val="24"/>
          <w:szCs w:val="24"/>
          <w:lang w:val="en-GB"/>
        </w:rPr>
        <w:t>s</w:t>
      </w:r>
      <w:r w:rsidR="00622F05">
        <w:rPr>
          <w:rFonts w:asciiTheme="minorHAnsi" w:hAnsiTheme="minorHAnsi" w:cstheme="minorHAnsi"/>
          <w:sz w:val="24"/>
          <w:szCs w:val="24"/>
          <w:lang w:val="en-GB"/>
        </w:rPr>
        <w:t xml:space="preserve"> installed a 50kW solar PV </w:t>
      </w:r>
      <w:r w:rsidR="00126EEE">
        <w:rPr>
          <w:rFonts w:asciiTheme="minorHAnsi" w:hAnsiTheme="minorHAnsi" w:cstheme="minorHAnsi"/>
          <w:sz w:val="24"/>
          <w:szCs w:val="24"/>
          <w:lang w:val="en-GB"/>
        </w:rPr>
        <w:t>system</w:t>
      </w:r>
      <w:r w:rsidR="00622F05">
        <w:rPr>
          <w:rFonts w:asciiTheme="minorHAnsi" w:hAnsiTheme="minorHAnsi" w:cstheme="minorHAnsi"/>
          <w:sz w:val="24"/>
          <w:szCs w:val="24"/>
          <w:lang w:val="en-GB"/>
        </w:rPr>
        <w:t xml:space="preserve"> to power the </w:t>
      </w:r>
      <w:r w:rsidR="00126EEE">
        <w:rPr>
          <w:rFonts w:asciiTheme="minorHAnsi" w:hAnsiTheme="minorHAnsi" w:cstheme="minorHAnsi"/>
          <w:sz w:val="24"/>
          <w:szCs w:val="24"/>
          <w:lang w:val="en-GB"/>
        </w:rPr>
        <w:t>centre</w:t>
      </w:r>
      <w:r w:rsidR="00622F05">
        <w:rPr>
          <w:rFonts w:asciiTheme="minorHAnsi" w:hAnsiTheme="minorHAnsi" w:cstheme="minorHAnsi"/>
          <w:sz w:val="24"/>
          <w:szCs w:val="24"/>
          <w:lang w:val="en-GB"/>
        </w:rPr>
        <w:t>. They offer</w:t>
      </w:r>
      <w:r w:rsidR="00622F05" w:rsidRPr="00622F05">
        <w:rPr>
          <w:rFonts w:asciiTheme="minorHAnsi" w:hAnsiTheme="minorHAnsi" w:cstheme="minorHAnsi"/>
          <w:sz w:val="24"/>
          <w:szCs w:val="24"/>
          <w:lang w:val="en-GB"/>
        </w:rPr>
        <w:t xml:space="preserve"> seminars, </w:t>
      </w:r>
      <w:r w:rsidR="00622F05">
        <w:rPr>
          <w:rFonts w:asciiTheme="minorHAnsi" w:hAnsiTheme="minorHAnsi" w:cstheme="minorHAnsi"/>
          <w:sz w:val="24"/>
          <w:szCs w:val="24"/>
          <w:lang w:val="en-GB"/>
        </w:rPr>
        <w:t>with an emphasis on</w:t>
      </w:r>
      <w:r w:rsidR="00622F05" w:rsidRPr="00622F05">
        <w:rPr>
          <w:rFonts w:asciiTheme="minorHAnsi" w:hAnsiTheme="minorHAnsi" w:cstheme="minorHAnsi"/>
          <w:sz w:val="24"/>
          <w:szCs w:val="24"/>
          <w:lang w:val="en-GB"/>
        </w:rPr>
        <w:t xml:space="preserve"> environment</w:t>
      </w:r>
      <w:r w:rsidR="00622F05">
        <w:rPr>
          <w:rFonts w:asciiTheme="minorHAnsi" w:hAnsiTheme="minorHAnsi" w:cstheme="minorHAnsi"/>
          <w:sz w:val="24"/>
          <w:szCs w:val="24"/>
          <w:lang w:val="en-GB"/>
        </w:rPr>
        <w:t>al issues</w:t>
      </w:r>
      <w:r w:rsidR="00622F05" w:rsidRPr="00622F05">
        <w:rPr>
          <w:rFonts w:asciiTheme="minorHAnsi" w:hAnsiTheme="minorHAnsi" w:cstheme="minorHAnsi"/>
          <w:sz w:val="24"/>
          <w:szCs w:val="24"/>
          <w:lang w:val="en-GB"/>
        </w:rPr>
        <w:t>,</w:t>
      </w:r>
      <w:r w:rsidR="00622F05">
        <w:rPr>
          <w:rFonts w:asciiTheme="minorHAnsi" w:hAnsiTheme="minorHAnsi" w:cstheme="minorHAnsi"/>
          <w:sz w:val="24"/>
          <w:szCs w:val="24"/>
          <w:lang w:val="en-GB"/>
        </w:rPr>
        <w:t xml:space="preserve"> and have installed the PV which is ex</w:t>
      </w:r>
      <w:r>
        <w:rPr>
          <w:rFonts w:asciiTheme="minorHAnsi" w:hAnsiTheme="minorHAnsi" w:cstheme="minorHAnsi"/>
          <w:sz w:val="24"/>
          <w:szCs w:val="24"/>
          <w:lang w:val="en-GB"/>
        </w:rPr>
        <w:t>p</w:t>
      </w:r>
      <w:r w:rsidR="00622F05">
        <w:rPr>
          <w:rFonts w:asciiTheme="minorHAnsi" w:hAnsiTheme="minorHAnsi" w:cstheme="minorHAnsi"/>
          <w:sz w:val="24"/>
          <w:szCs w:val="24"/>
          <w:lang w:val="en-GB"/>
        </w:rPr>
        <w:t>ected to meet 80% of their energy needs</w:t>
      </w:r>
      <w:r w:rsidR="00622F05" w:rsidRPr="00622F05">
        <w:rPr>
          <w:rFonts w:asciiTheme="minorHAnsi" w:hAnsiTheme="minorHAnsi" w:cstheme="minorHAnsi"/>
          <w:sz w:val="24"/>
          <w:szCs w:val="24"/>
          <w:lang w:val="en-GB"/>
        </w:rPr>
        <w:t xml:space="preserve">.  </w:t>
      </w:r>
      <w:r w:rsidR="00622F05">
        <w:rPr>
          <w:rFonts w:asciiTheme="minorHAnsi" w:hAnsiTheme="minorHAnsi" w:cstheme="minorHAnsi"/>
          <w:sz w:val="24"/>
          <w:szCs w:val="24"/>
          <w:lang w:val="en-GB"/>
        </w:rPr>
        <w:t>In addition to reducing energy costs, the solar PV acts as a</w:t>
      </w:r>
      <w:r w:rsidR="00622F05" w:rsidRPr="00622F05">
        <w:rPr>
          <w:rFonts w:asciiTheme="minorHAnsi" w:hAnsiTheme="minorHAnsi" w:cstheme="minorHAnsi"/>
          <w:sz w:val="24"/>
          <w:szCs w:val="24"/>
          <w:lang w:val="en-GB"/>
        </w:rPr>
        <w:t xml:space="preserve"> </w:t>
      </w:r>
      <w:r w:rsidR="00622F05">
        <w:rPr>
          <w:rFonts w:asciiTheme="minorHAnsi" w:hAnsiTheme="minorHAnsi" w:cstheme="minorHAnsi"/>
          <w:sz w:val="24"/>
          <w:szCs w:val="24"/>
          <w:lang w:val="en-GB"/>
        </w:rPr>
        <w:t>d</w:t>
      </w:r>
      <w:r w:rsidR="00622F05" w:rsidRPr="00622F05">
        <w:rPr>
          <w:rFonts w:asciiTheme="minorHAnsi" w:hAnsiTheme="minorHAnsi" w:cstheme="minorHAnsi"/>
          <w:sz w:val="24"/>
          <w:szCs w:val="24"/>
          <w:lang w:val="en-GB"/>
        </w:rPr>
        <w:t xml:space="preserve">issemination project. Environmental benefits are </w:t>
      </w:r>
      <w:r w:rsidR="00095E7D">
        <w:rPr>
          <w:rFonts w:asciiTheme="minorHAnsi" w:hAnsiTheme="minorHAnsi" w:cstheme="minorHAnsi"/>
          <w:sz w:val="24"/>
          <w:szCs w:val="24"/>
          <w:lang w:val="en-GB"/>
        </w:rPr>
        <w:t xml:space="preserve">seen as </w:t>
      </w:r>
      <w:r w:rsidR="00622F05" w:rsidRPr="00622F05">
        <w:rPr>
          <w:rFonts w:asciiTheme="minorHAnsi" w:hAnsiTheme="minorHAnsi" w:cstheme="minorHAnsi"/>
          <w:sz w:val="24"/>
          <w:szCs w:val="24"/>
          <w:lang w:val="en-GB"/>
        </w:rPr>
        <w:t>more important than economic</w:t>
      </w:r>
      <w:r w:rsidR="00095E7D">
        <w:rPr>
          <w:rFonts w:asciiTheme="minorHAnsi" w:hAnsiTheme="minorHAnsi" w:cstheme="minorHAnsi"/>
          <w:sz w:val="24"/>
          <w:szCs w:val="24"/>
          <w:lang w:val="en-GB"/>
        </w:rPr>
        <w:t xml:space="preserve"> benefits to the Academy</w:t>
      </w:r>
      <w:r w:rsidR="00622F05" w:rsidRPr="00622F05">
        <w:rPr>
          <w:rFonts w:asciiTheme="minorHAnsi" w:hAnsiTheme="minorHAnsi" w:cstheme="minorHAnsi"/>
          <w:sz w:val="24"/>
          <w:szCs w:val="24"/>
          <w:lang w:val="en-GB"/>
        </w:rPr>
        <w:t>.</w:t>
      </w:r>
    </w:p>
    <w:p w:rsidR="00095E7D" w:rsidRDefault="00095E7D" w:rsidP="00C75678">
      <w:pPr>
        <w:jc w:val="both"/>
        <w:rPr>
          <w:rFonts w:asciiTheme="minorHAnsi" w:hAnsiTheme="minorHAnsi" w:cstheme="minorHAnsi"/>
          <w:sz w:val="24"/>
          <w:szCs w:val="24"/>
          <w:lang w:val="en-GB"/>
        </w:rPr>
      </w:pPr>
    </w:p>
    <w:p w:rsidR="00095E7D" w:rsidRDefault="00095E7D" w:rsidP="00C75678">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solar project is </w:t>
      </w:r>
      <w:r w:rsidR="00126EEE">
        <w:rPr>
          <w:rFonts w:asciiTheme="minorHAnsi" w:hAnsiTheme="minorHAnsi" w:cstheme="minorHAnsi"/>
          <w:sz w:val="24"/>
          <w:szCs w:val="24"/>
          <w:lang w:val="en-GB"/>
        </w:rPr>
        <w:t>expected</w:t>
      </w:r>
      <w:r>
        <w:rPr>
          <w:rFonts w:asciiTheme="minorHAnsi" w:hAnsiTheme="minorHAnsi" w:cstheme="minorHAnsi"/>
          <w:sz w:val="24"/>
          <w:szCs w:val="24"/>
          <w:lang w:val="en-GB"/>
        </w:rPr>
        <w:t xml:space="preserve"> to reduce CO2 emissions by 40T/year and is funded largely through the Net Metering Tool. The total cost of €60,000 </w:t>
      </w:r>
      <w:r w:rsidR="00126EEE">
        <w:rPr>
          <w:rFonts w:asciiTheme="minorHAnsi" w:hAnsiTheme="minorHAnsi" w:cstheme="minorHAnsi"/>
          <w:sz w:val="24"/>
          <w:szCs w:val="24"/>
          <w:lang w:val="en-GB"/>
        </w:rPr>
        <w:t>suggests</w:t>
      </w:r>
      <w:r>
        <w:rPr>
          <w:rFonts w:asciiTheme="minorHAnsi" w:hAnsiTheme="minorHAnsi" w:cstheme="minorHAnsi"/>
          <w:sz w:val="24"/>
          <w:szCs w:val="24"/>
          <w:lang w:val="en-GB"/>
        </w:rPr>
        <w:t xml:space="preserve"> a 9 year payback period.</w:t>
      </w:r>
    </w:p>
    <w:p w:rsidR="00622F05" w:rsidRDefault="00622F05" w:rsidP="00C75678">
      <w:pPr>
        <w:jc w:val="both"/>
        <w:rPr>
          <w:rFonts w:asciiTheme="minorHAnsi" w:hAnsiTheme="minorHAnsi" w:cstheme="minorHAnsi"/>
          <w:sz w:val="24"/>
          <w:szCs w:val="24"/>
          <w:lang w:val="en-GB"/>
        </w:rPr>
      </w:pPr>
    </w:p>
    <w:p w:rsidR="008E461E" w:rsidRDefault="00AF6929" w:rsidP="009D283B">
      <w:pPr>
        <w:jc w:val="both"/>
        <w:rPr>
          <w:rFonts w:asciiTheme="minorHAnsi" w:hAnsiTheme="minorHAnsi" w:cstheme="minorHAnsi"/>
          <w:sz w:val="24"/>
          <w:szCs w:val="24"/>
          <w:lang w:val="en-GB"/>
        </w:rPr>
      </w:pPr>
      <w:r>
        <w:rPr>
          <w:rFonts w:asciiTheme="minorHAnsi" w:hAnsiTheme="minorHAnsi" w:cstheme="minorHAnsi"/>
          <w:sz w:val="24"/>
          <w:szCs w:val="24"/>
          <w:lang w:val="en-GB"/>
        </w:rPr>
        <w:t>The MAICh building</w:t>
      </w:r>
      <w:r w:rsidR="00EF4C13">
        <w:rPr>
          <w:rFonts w:asciiTheme="minorHAnsi" w:hAnsiTheme="minorHAnsi" w:cstheme="minorHAnsi"/>
          <w:sz w:val="24"/>
          <w:szCs w:val="24"/>
          <w:lang w:val="en-GB"/>
        </w:rPr>
        <w:t xml:space="preserve"> has a small PV installation, 13.8K</w:t>
      </w:r>
      <w:r>
        <w:rPr>
          <w:rFonts w:asciiTheme="minorHAnsi" w:hAnsiTheme="minorHAnsi" w:cstheme="minorHAnsi"/>
          <w:sz w:val="24"/>
          <w:szCs w:val="24"/>
          <w:lang w:val="en-GB"/>
        </w:rPr>
        <w:t>Wp, which was installed with financial assistance from the previous ERDF programme.</w:t>
      </w:r>
    </w:p>
    <w:p w:rsidR="00AF6929" w:rsidRDefault="00AF6929" w:rsidP="009D283B">
      <w:pPr>
        <w:jc w:val="both"/>
        <w:rPr>
          <w:rFonts w:asciiTheme="minorHAnsi" w:hAnsiTheme="minorHAnsi" w:cstheme="minorHAnsi"/>
          <w:sz w:val="24"/>
          <w:szCs w:val="24"/>
          <w:lang w:val="en-GB"/>
        </w:rPr>
      </w:pPr>
    </w:p>
    <w:p w:rsidR="00AF6929" w:rsidRDefault="00126EEE" w:rsidP="009D283B">
      <w:pPr>
        <w:jc w:val="both"/>
        <w:rPr>
          <w:rFonts w:asciiTheme="minorHAnsi" w:hAnsiTheme="minorHAnsi" w:cstheme="minorHAnsi"/>
          <w:sz w:val="24"/>
          <w:szCs w:val="24"/>
          <w:lang w:val="en-GB"/>
        </w:rPr>
      </w:pPr>
      <w:r>
        <w:rPr>
          <w:rFonts w:asciiTheme="minorHAnsi" w:hAnsiTheme="minorHAnsi" w:cstheme="minorHAnsi"/>
          <w:sz w:val="24"/>
          <w:szCs w:val="24"/>
          <w:lang w:val="en-GB"/>
        </w:rPr>
        <w:t>The Technical University of Crete has a small PV and heat pump system.</w:t>
      </w:r>
    </w:p>
    <w:p w:rsidR="00AF6929" w:rsidRDefault="00AF6929" w:rsidP="009D283B">
      <w:pPr>
        <w:jc w:val="both"/>
        <w:rPr>
          <w:rFonts w:asciiTheme="minorHAnsi" w:hAnsiTheme="minorHAnsi" w:cstheme="minorHAnsi"/>
          <w:sz w:val="24"/>
          <w:szCs w:val="24"/>
          <w:lang w:val="en-GB"/>
        </w:rPr>
      </w:pPr>
    </w:p>
    <w:p w:rsidR="00AF6929" w:rsidRDefault="00AF6929" w:rsidP="009D283B">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00126EEE">
        <w:rPr>
          <w:rFonts w:asciiTheme="minorHAnsi" w:hAnsiTheme="minorHAnsi" w:cstheme="minorHAnsi"/>
          <w:sz w:val="24"/>
          <w:szCs w:val="24"/>
          <w:lang w:val="en-GB"/>
        </w:rPr>
        <w:t>Organisation</w:t>
      </w:r>
      <w:r>
        <w:rPr>
          <w:rFonts w:asciiTheme="minorHAnsi" w:hAnsiTheme="minorHAnsi" w:cstheme="minorHAnsi"/>
          <w:sz w:val="24"/>
          <w:szCs w:val="24"/>
          <w:lang w:val="en-GB"/>
        </w:rPr>
        <w:t xml:space="preserve"> for </w:t>
      </w:r>
      <w:r w:rsidR="00EF4C13">
        <w:rPr>
          <w:rFonts w:asciiTheme="minorHAnsi" w:hAnsiTheme="minorHAnsi" w:cstheme="minorHAnsi"/>
          <w:sz w:val="24"/>
          <w:szCs w:val="24"/>
          <w:lang w:val="en-GB"/>
        </w:rPr>
        <w:t xml:space="preserve">the </w:t>
      </w:r>
      <w:r>
        <w:rPr>
          <w:rFonts w:asciiTheme="minorHAnsi" w:hAnsiTheme="minorHAnsi" w:cstheme="minorHAnsi"/>
          <w:sz w:val="24"/>
          <w:szCs w:val="24"/>
          <w:lang w:val="en-GB"/>
        </w:rPr>
        <w:t>Development of Crete (OAK</w:t>
      </w:r>
      <w:r w:rsidR="00EF4C13">
        <w:rPr>
          <w:rFonts w:asciiTheme="minorHAnsi" w:hAnsiTheme="minorHAnsi" w:cstheme="minorHAnsi"/>
          <w:sz w:val="24"/>
          <w:szCs w:val="24"/>
          <w:lang w:val="en-GB"/>
        </w:rPr>
        <w:t xml:space="preserve"> S.A</w:t>
      </w:r>
      <w:r>
        <w:rPr>
          <w:rFonts w:asciiTheme="minorHAnsi" w:hAnsiTheme="minorHAnsi" w:cstheme="minorHAnsi"/>
          <w:sz w:val="24"/>
          <w:szCs w:val="24"/>
          <w:lang w:val="en-GB"/>
        </w:rPr>
        <w:t xml:space="preserve">) has a solar PV and water pumping </w:t>
      </w:r>
      <w:r w:rsidR="00126EEE">
        <w:rPr>
          <w:rFonts w:asciiTheme="minorHAnsi" w:hAnsiTheme="minorHAnsi" w:cstheme="minorHAnsi"/>
          <w:sz w:val="24"/>
          <w:szCs w:val="24"/>
          <w:lang w:val="en-GB"/>
        </w:rPr>
        <w:t>system</w:t>
      </w:r>
      <w:r>
        <w:rPr>
          <w:rFonts w:asciiTheme="minorHAnsi" w:hAnsiTheme="minorHAnsi" w:cstheme="minorHAnsi"/>
          <w:sz w:val="24"/>
          <w:szCs w:val="24"/>
          <w:lang w:val="en-GB"/>
        </w:rPr>
        <w:t xml:space="preserve"> for irrigation. Both were funded through the previous ERDF programme.</w:t>
      </w:r>
    </w:p>
    <w:p w:rsidR="00013B3F" w:rsidRDefault="00013B3F" w:rsidP="009D283B">
      <w:pPr>
        <w:jc w:val="both"/>
        <w:rPr>
          <w:rFonts w:asciiTheme="minorHAnsi" w:hAnsiTheme="minorHAnsi" w:cstheme="minorHAnsi"/>
          <w:sz w:val="24"/>
          <w:szCs w:val="24"/>
          <w:lang w:val="en-GB"/>
        </w:rPr>
      </w:pPr>
    </w:p>
    <w:p w:rsidR="00013B3F" w:rsidRDefault="00013B3F" w:rsidP="00013B3F">
      <w:pPr>
        <w:jc w:val="both"/>
        <w:rPr>
          <w:rFonts w:asciiTheme="minorHAnsi" w:hAnsiTheme="minorHAnsi" w:cstheme="minorHAnsi"/>
          <w:sz w:val="24"/>
          <w:szCs w:val="24"/>
          <w:lang w:val="en-GB"/>
        </w:rPr>
      </w:pPr>
      <w:r w:rsidRPr="00013B3F">
        <w:rPr>
          <w:rFonts w:asciiTheme="minorHAnsi" w:hAnsiTheme="minorHAnsi" w:cstheme="minorHAnsi"/>
          <w:sz w:val="24"/>
          <w:szCs w:val="24"/>
          <w:lang w:val="en-GB"/>
        </w:rPr>
        <w:t xml:space="preserve">Thodorou Island, </w:t>
      </w:r>
      <w:r w:rsidR="003D7E00">
        <w:rPr>
          <w:rFonts w:asciiTheme="minorHAnsi" w:hAnsiTheme="minorHAnsi" w:cstheme="minorHAnsi"/>
          <w:sz w:val="24"/>
          <w:szCs w:val="24"/>
          <w:lang w:val="en-GB"/>
        </w:rPr>
        <w:t>just off the coast of</w:t>
      </w:r>
      <w:r w:rsidRPr="00013B3F">
        <w:rPr>
          <w:rFonts w:asciiTheme="minorHAnsi" w:hAnsiTheme="minorHAnsi" w:cstheme="minorHAnsi"/>
          <w:sz w:val="24"/>
          <w:szCs w:val="24"/>
          <w:lang w:val="en-GB"/>
        </w:rPr>
        <w:t xml:space="preserve"> Crete, </w:t>
      </w:r>
      <w:r w:rsidR="003D7E00">
        <w:rPr>
          <w:rFonts w:asciiTheme="minorHAnsi" w:hAnsiTheme="minorHAnsi" w:cstheme="minorHAnsi"/>
          <w:sz w:val="24"/>
          <w:szCs w:val="24"/>
          <w:lang w:val="en-GB"/>
        </w:rPr>
        <w:t xml:space="preserve">is a small island noted for </w:t>
      </w:r>
      <w:r w:rsidRPr="00013B3F">
        <w:rPr>
          <w:rFonts w:asciiTheme="minorHAnsi" w:hAnsiTheme="minorHAnsi" w:cstheme="minorHAnsi"/>
          <w:sz w:val="24"/>
          <w:szCs w:val="24"/>
          <w:lang w:val="en-GB"/>
        </w:rPr>
        <w:t>wildlife</w:t>
      </w:r>
      <w:r w:rsidR="003D7E00">
        <w:rPr>
          <w:rFonts w:asciiTheme="minorHAnsi" w:hAnsiTheme="minorHAnsi" w:cstheme="minorHAnsi"/>
          <w:sz w:val="24"/>
          <w:szCs w:val="24"/>
          <w:lang w:val="en-GB"/>
        </w:rPr>
        <w:t xml:space="preserve"> conservation. There is </w:t>
      </w:r>
      <w:r w:rsidRPr="00013B3F">
        <w:rPr>
          <w:rFonts w:asciiTheme="minorHAnsi" w:hAnsiTheme="minorHAnsi" w:cstheme="minorHAnsi"/>
          <w:sz w:val="24"/>
          <w:szCs w:val="24"/>
          <w:lang w:val="en-GB"/>
        </w:rPr>
        <w:t xml:space="preserve">a small off-grid system, </w:t>
      </w:r>
      <w:r w:rsidR="00A27CAF">
        <w:rPr>
          <w:rFonts w:asciiTheme="minorHAnsi" w:hAnsiTheme="minorHAnsi" w:cstheme="minorHAnsi"/>
          <w:sz w:val="24"/>
          <w:szCs w:val="24"/>
          <w:lang w:val="en-GB"/>
        </w:rPr>
        <w:t xml:space="preserve">built in </w:t>
      </w:r>
      <w:r w:rsidRPr="00013B3F">
        <w:rPr>
          <w:rFonts w:asciiTheme="minorHAnsi" w:hAnsiTheme="minorHAnsi" w:cstheme="minorHAnsi"/>
          <w:sz w:val="24"/>
          <w:szCs w:val="24"/>
          <w:lang w:val="en-GB"/>
        </w:rPr>
        <w:t xml:space="preserve">2002, </w:t>
      </w:r>
      <w:r w:rsidR="00A27CAF">
        <w:rPr>
          <w:rFonts w:asciiTheme="minorHAnsi" w:hAnsiTheme="minorHAnsi" w:cstheme="minorHAnsi"/>
          <w:sz w:val="24"/>
          <w:szCs w:val="24"/>
          <w:lang w:val="en-GB"/>
        </w:rPr>
        <w:t xml:space="preserve">through </w:t>
      </w:r>
      <w:r w:rsidR="00E81EFA">
        <w:rPr>
          <w:rFonts w:asciiTheme="minorHAnsi" w:hAnsiTheme="minorHAnsi" w:cstheme="minorHAnsi"/>
          <w:sz w:val="24"/>
          <w:szCs w:val="24"/>
          <w:lang w:val="en-GB"/>
        </w:rPr>
        <w:t>the</w:t>
      </w:r>
      <w:r w:rsidR="00A27CAF">
        <w:rPr>
          <w:rFonts w:asciiTheme="minorHAnsi" w:hAnsiTheme="minorHAnsi" w:cstheme="minorHAnsi"/>
          <w:sz w:val="24"/>
          <w:szCs w:val="24"/>
          <w:lang w:val="en-GB"/>
        </w:rPr>
        <w:t xml:space="preserve"> </w:t>
      </w:r>
      <w:r w:rsidR="00E81EFA">
        <w:rPr>
          <w:rFonts w:asciiTheme="minorHAnsi" w:hAnsiTheme="minorHAnsi" w:cstheme="minorHAnsi"/>
          <w:sz w:val="24"/>
          <w:szCs w:val="24"/>
          <w:lang w:val="en-GB"/>
        </w:rPr>
        <w:t>island</w:t>
      </w:r>
      <w:r w:rsidR="00A27CAF">
        <w:rPr>
          <w:rFonts w:asciiTheme="minorHAnsi" w:hAnsiTheme="minorHAnsi" w:cstheme="minorHAnsi"/>
          <w:sz w:val="24"/>
          <w:szCs w:val="24"/>
          <w:lang w:val="en-GB"/>
        </w:rPr>
        <w:t xml:space="preserve"> management’s </w:t>
      </w:r>
      <w:r w:rsidRPr="00013B3F">
        <w:rPr>
          <w:rFonts w:asciiTheme="minorHAnsi" w:hAnsiTheme="minorHAnsi" w:cstheme="minorHAnsi"/>
          <w:sz w:val="24"/>
          <w:szCs w:val="24"/>
          <w:lang w:val="en-GB"/>
        </w:rPr>
        <w:t xml:space="preserve">own funds </w:t>
      </w:r>
      <w:r w:rsidR="00A27CAF">
        <w:rPr>
          <w:rFonts w:asciiTheme="minorHAnsi" w:hAnsiTheme="minorHAnsi" w:cstheme="minorHAnsi"/>
          <w:sz w:val="24"/>
          <w:szCs w:val="24"/>
          <w:lang w:val="en-GB"/>
        </w:rPr>
        <w:t>with donations from the forestry department and others</w:t>
      </w:r>
      <w:r w:rsidRPr="00013B3F">
        <w:rPr>
          <w:rFonts w:asciiTheme="minorHAnsi" w:hAnsiTheme="minorHAnsi" w:cstheme="minorHAnsi"/>
          <w:sz w:val="24"/>
          <w:szCs w:val="24"/>
          <w:lang w:val="en-GB"/>
        </w:rPr>
        <w:t>.</w:t>
      </w:r>
    </w:p>
    <w:p w:rsidR="00013B3F" w:rsidRPr="00013B3F" w:rsidRDefault="00013B3F" w:rsidP="00013B3F">
      <w:pPr>
        <w:jc w:val="both"/>
        <w:rPr>
          <w:rFonts w:asciiTheme="minorHAnsi" w:hAnsiTheme="minorHAnsi" w:cstheme="minorHAnsi"/>
          <w:sz w:val="24"/>
          <w:szCs w:val="24"/>
          <w:lang w:val="en-GB"/>
        </w:rPr>
      </w:pPr>
    </w:p>
    <w:p w:rsidR="00013B3F" w:rsidRDefault="00A27CAF" w:rsidP="00013B3F">
      <w:pPr>
        <w:jc w:val="both"/>
        <w:rPr>
          <w:rFonts w:asciiTheme="minorHAnsi" w:hAnsiTheme="minorHAnsi" w:cstheme="minorHAnsi"/>
          <w:sz w:val="24"/>
          <w:szCs w:val="24"/>
          <w:lang w:val="en-GB"/>
        </w:rPr>
      </w:pPr>
      <w:r>
        <w:rPr>
          <w:rFonts w:asciiTheme="minorHAnsi" w:hAnsiTheme="minorHAnsi" w:cstheme="minorHAnsi"/>
          <w:sz w:val="24"/>
          <w:szCs w:val="24"/>
          <w:lang w:val="en-GB"/>
        </w:rPr>
        <w:t>There is a s</w:t>
      </w:r>
      <w:r w:rsidR="00013B3F" w:rsidRPr="00013B3F">
        <w:rPr>
          <w:rFonts w:asciiTheme="minorHAnsi" w:hAnsiTheme="minorHAnsi" w:cstheme="minorHAnsi"/>
          <w:sz w:val="24"/>
          <w:szCs w:val="24"/>
          <w:lang w:val="en-GB"/>
        </w:rPr>
        <w:t xml:space="preserve">imilar project in Samaria Gorge, </w:t>
      </w:r>
      <w:r>
        <w:rPr>
          <w:rFonts w:asciiTheme="minorHAnsi" w:hAnsiTheme="minorHAnsi" w:cstheme="minorHAnsi"/>
          <w:sz w:val="24"/>
          <w:szCs w:val="24"/>
          <w:lang w:val="en-GB"/>
        </w:rPr>
        <w:t>where</w:t>
      </w:r>
      <w:r w:rsidR="001B300C">
        <w:rPr>
          <w:rFonts w:asciiTheme="minorHAnsi" w:hAnsiTheme="minorHAnsi" w:cstheme="minorHAnsi"/>
          <w:sz w:val="24"/>
          <w:szCs w:val="24"/>
          <w:lang w:val="en-GB"/>
        </w:rPr>
        <w:t xml:space="preserve"> an off grid</w:t>
      </w:r>
      <w:r w:rsidR="00013B3F" w:rsidRPr="00013B3F">
        <w:rPr>
          <w:rFonts w:asciiTheme="minorHAnsi" w:hAnsiTheme="minorHAnsi" w:cstheme="minorHAnsi"/>
          <w:sz w:val="24"/>
          <w:szCs w:val="24"/>
          <w:lang w:val="en-GB"/>
        </w:rPr>
        <w:t xml:space="preserve"> settlement, </w:t>
      </w:r>
      <w:r>
        <w:rPr>
          <w:rFonts w:asciiTheme="minorHAnsi" w:hAnsiTheme="minorHAnsi" w:cstheme="minorHAnsi"/>
          <w:sz w:val="24"/>
          <w:szCs w:val="24"/>
          <w:lang w:val="en-GB"/>
        </w:rPr>
        <w:t xml:space="preserve">with a </w:t>
      </w:r>
      <w:r w:rsidR="00013B3F" w:rsidRPr="00013B3F">
        <w:rPr>
          <w:rFonts w:asciiTheme="minorHAnsi" w:hAnsiTheme="minorHAnsi" w:cstheme="minorHAnsi"/>
          <w:sz w:val="24"/>
          <w:szCs w:val="24"/>
          <w:lang w:val="en-GB"/>
        </w:rPr>
        <w:t xml:space="preserve">ranger’s station, </w:t>
      </w:r>
      <w:r>
        <w:rPr>
          <w:rFonts w:asciiTheme="minorHAnsi" w:hAnsiTheme="minorHAnsi" w:cstheme="minorHAnsi"/>
          <w:sz w:val="24"/>
          <w:szCs w:val="24"/>
          <w:lang w:val="en-GB"/>
        </w:rPr>
        <w:t>has a solar PV installation</w:t>
      </w:r>
      <w:r w:rsidR="00013B3F" w:rsidRPr="00013B3F">
        <w:rPr>
          <w:rFonts w:asciiTheme="minorHAnsi" w:hAnsiTheme="minorHAnsi" w:cstheme="minorHAnsi"/>
          <w:sz w:val="24"/>
          <w:szCs w:val="24"/>
          <w:lang w:val="en-GB"/>
        </w:rPr>
        <w:t xml:space="preserve"> </w:t>
      </w:r>
      <w:r>
        <w:rPr>
          <w:rFonts w:asciiTheme="minorHAnsi" w:hAnsiTheme="minorHAnsi" w:cstheme="minorHAnsi"/>
          <w:sz w:val="24"/>
          <w:szCs w:val="24"/>
          <w:lang w:val="en-GB"/>
        </w:rPr>
        <w:t>with</w:t>
      </w:r>
      <w:r w:rsidR="00013B3F" w:rsidRPr="00013B3F">
        <w:rPr>
          <w:rFonts w:asciiTheme="minorHAnsi" w:hAnsiTheme="minorHAnsi" w:cstheme="minorHAnsi"/>
          <w:sz w:val="24"/>
          <w:szCs w:val="24"/>
          <w:lang w:val="en-GB"/>
        </w:rPr>
        <w:t xml:space="preserve"> a small wind turbine.  </w:t>
      </w:r>
      <w:r>
        <w:rPr>
          <w:rFonts w:asciiTheme="minorHAnsi" w:hAnsiTheme="minorHAnsi" w:cstheme="minorHAnsi"/>
          <w:sz w:val="24"/>
          <w:szCs w:val="24"/>
          <w:lang w:val="en-GB"/>
        </w:rPr>
        <w:t xml:space="preserve">This was funded partly through </w:t>
      </w:r>
      <w:r w:rsidR="00013B3F" w:rsidRPr="00013B3F">
        <w:rPr>
          <w:rFonts w:asciiTheme="minorHAnsi" w:hAnsiTheme="minorHAnsi" w:cstheme="minorHAnsi"/>
          <w:sz w:val="24"/>
          <w:szCs w:val="24"/>
          <w:lang w:val="en-GB"/>
        </w:rPr>
        <w:t>ERDF</w:t>
      </w:r>
      <w:r>
        <w:rPr>
          <w:rFonts w:asciiTheme="minorHAnsi" w:hAnsiTheme="minorHAnsi" w:cstheme="minorHAnsi"/>
          <w:sz w:val="24"/>
          <w:szCs w:val="24"/>
          <w:lang w:val="en-GB"/>
        </w:rPr>
        <w:t>.</w:t>
      </w:r>
    </w:p>
    <w:p w:rsidR="00013B3F" w:rsidRPr="00013B3F" w:rsidRDefault="00013B3F" w:rsidP="00013B3F">
      <w:pPr>
        <w:jc w:val="both"/>
        <w:rPr>
          <w:rFonts w:asciiTheme="minorHAnsi" w:hAnsiTheme="minorHAnsi" w:cstheme="minorHAnsi"/>
          <w:sz w:val="24"/>
          <w:szCs w:val="24"/>
          <w:lang w:val="en-GB"/>
        </w:rPr>
      </w:pPr>
    </w:p>
    <w:p w:rsidR="00013B3F" w:rsidRDefault="00E81EFA" w:rsidP="00013B3F">
      <w:pPr>
        <w:jc w:val="both"/>
        <w:rPr>
          <w:rFonts w:asciiTheme="minorHAnsi" w:hAnsiTheme="minorHAnsi" w:cstheme="minorHAnsi"/>
          <w:sz w:val="24"/>
          <w:szCs w:val="24"/>
          <w:lang w:val="en-GB"/>
        </w:rPr>
      </w:pPr>
      <w:r w:rsidRPr="00BB5EA4">
        <w:rPr>
          <w:rFonts w:asciiTheme="minorHAnsi" w:hAnsiTheme="minorHAnsi" w:cstheme="minorHAnsi"/>
          <w:sz w:val="24"/>
          <w:szCs w:val="24"/>
          <w:lang w:val="en-GB"/>
        </w:rPr>
        <w:t>The Chania municipal building has improved energy effic</w:t>
      </w:r>
      <w:r>
        <w:rPr>
          <w:rFonts w:asciiTheme="minorHAnsi" w:hAnsiTheme="minorHAnsi" w:cstheme="minorHAnsi"/>
          <w:sz w:val="24"/>
          <w:szCs w:val="24"/>
          <w:lang w:val="en-GB"/>
        </w:rPr>
        <w:t>ie</w:t>
      </w:r>
      <w:r w:rsidRPr="00BB5EA4">
        <w:rPr>
          <w:rFonts w:asciiTheme="minorHAnsi" w:hAnsiTheme="minorHAnsi" w:cstheme="minorHAnsi"/>
          <w:sz w:val="24"/>
          <w:szCs w:val="24"/>
          <w:lang w:val="en-GB"/>
        </w:rPr>
        <w:t xml:space="preserve">ncy through a series </w:t>
      </w:r>
      <w:r>
        <w:rPr>
          <w:rFonts w:asciiTheme="minorHAnsi" w:hAnsiTheme="minorHAnsi" w:cstheme="minorHAnsi"/>
          <w:sz w:val="24"/>
          <w:szCs w:val="24"/>
          <w:lang w:val="en-GB"/>
        </w:rPr>
        <w:t>o</w:t>
      </w:r>
      <w:r w:rsidRPr="00BB5EA4">
        <w:rPr>
          <w:rFonts w:asciiTheme="minorHAnsi" w:hAnsiTheme="minorHAnsi" w:cstheme="minorHAnsi"/>
          <w:sz w:val="24"/>
          <w:szCs w:val="24"/>
          <w:lang w:val="en-GB"/>
        </w:rPr>
        <w:t xml:space="preserve">f measures including a new AC system using heat pumps, more efficient windows/glazing and installation of low energy / LED lights.  </w:t>
      </w:r>
      <w:r w:rsidR="00013B3F" w:rsidRPr="00BB5EA4">
        <w:rPr>
          <w:rFonts w:asciiTheme="minorHAnsi" w:hAnsiTheme="minorHAnsi" w:cstheme="minorHAnsi"/>
          <w:sz w:val="24"/>
          <w:szCs w:val="24"/>
          <w:lang w:val="en-GB"/>
        </w:rPr>
        <w:t xml:space="preserve">EU structural funds </w:t>
      </w:r>
      <w:r w:rsidR="00091C97">
        <w:rPr>
          <w:rFonts w:asciiTheme="minorHAnsi" w:hAnsiTheme="minorHAnsi" w:cstheme="minorHAnsi"/>
          <w:sz w:val="24"/>
          <w:szCs w:val="24"/>
          <w:lang w:val="en-GB"/>
        </w:rPr>
        <w:t xml:space="preserve">were </w:t>
      </w:r>
      <w:r w:rsidR="00BB5EA4" w:rsidRPr="00BB5EA4">
        <w:rPr>
          <w:rFonts w:asciiTheme="minorHAnsi" w:hAnsiTheme="minorHAnsi" w:cstheme="minorHAnsi"/>
          <w:sz w:val="24"/>
          <w:szCs w:val="24"/>
          <w:lang w:val="en-GB"/>
        </w:rPr>
        <w:t>u</w:t>
      </w:r>
      <w:r w:rsidR="00091C97">
        <w:rPr>
          <w:rFonts w:asciiTheme="minorHAnsi" w:hAnsiTheme="minorHAnsi" w:cstheme="minorHAnsi"/>
          <w:sz w:val="24"/>
          <w:szCs w:val="24"/>
          <w:lang w:val="en-GB"/>
        </w:rPr>
        <w:t>s</w:t>
      </w:r>
      <w:r w:rsidR="00BB5EA4" w:rsidRPr="00BB5EA4">
        <w:rPr>
          <w:rFonts w:asciiTheme="minorHAnsi" w:hAnsiTheme="minorHAnsi" w:cstheme="minorHAnsi"/>
          <w:sz w:val="24"/>
          <w:szCs w:val="24"/>
          <w:lang w:val="en-GB"/>
        </w:rPr>
        <w:t xml:space="preserve">ed to help meet the </w:t>
      </w:r>
      <w:r w:rsidRPr="00BB5EA4">
        <w:rPr>
          <w:rFonts w:asciiTheme="minorHAnsi" w:hAnsiTheme="minorHAnsi" w:cstheme="minorHAnsi"/>
          <w:sz w:val="24"/>
          <w:szCs w:val="24"/>
          <w:lang w:val="en-GB"/>
        </w:rPr>
        <w:t>capital</w:t>
      </w:r>
      <w:r w:rsidR="00BB5EA4" w:rsidRPr="00BB5EA4">
        <w:rPr>
          <w:rFonts w:asciiTheme="minorHAnsi" w:hAnsiTheme="minorHAnsi" w:cstheme="minorHAnsi"/>
          <w:sz w:val="24"/>
          <w:szCs w:val="24"/>
          <w:lang w:val="en-GB"/>
        </w:rPr>
        <w:t xml:space="preserve"> costs</w:t>
      </w:r>
      <w:r w:rsidR="00091C97">
        <w:rPr>
          <w:rFonts w:asciiTheme="minorHAnsi" w:hAnsiTheme="minorHAnsi" w:cstheme="minorHAnsi"/>
          <w:sz w:val="24"/>
          <w:szCs w:val="24"/>
          <w:lang w:val="en-GB"/>
        </w:rPr>
        <w:t xml:space="preserve"> along </w:t>
      </w:r>
      <w:r>
        <w:rPr>
          <w:rFonts w:asciiTheme="minorHAnsi" w:hAnsiTheme="minorHAnsi" w:cstheme="minorHAnsi"/>
          <w:sz w:val="24"/>
          <w:szCs w:val="24"/>
          <w:lang w:val="en-GB"/>
        </w:rPr>
        <w:t>with</w:t>
      </w:r>
      <w:r w:rsidR="00091C97">
        <w:rPr>
          <w:rFonts w:asciiTheme="minorHAnsi" w:hAnsiTheme="minorHAnsi" w:cstheme="minorHAnsi"/>
          <w:sz w:val="24"/>
          <w:szCs w:val="24"/>
          <w:lang w:val="en-GB"/>
        </w:rPr>
        <w:t xml:space="preserve"> the Municipality’s own funds</w:t>
      </w:r>
      <w:r w:rsidR="00BB5EA4" w:rsidRPr="00BB5EA4">
        <w:rPr>
          <w:rFonts w:asciiTheme="minorHAnsi" w:hAnsiTheme="minorHAnsi" w:cstheme="minorHAnsi"/>
          <w:sz w:val="24"/>
          <w:szCs w:val="24"/>
          <w:lang w:val="en-GB"/>
        </w:rPr>
        <w:t>.</w:t>
      </w:r>
    </w:p>
    <w:p w:rsidR="00091C97" w:rsidRDefault="00091C97" w:rsidP="00013B3F">
      <w:pPr>
        <w:jc w:val="both"/>
        <w:rPr>
          <w:rFonts w:asciiTheme="minorHAnsi" w:hAnsiTheme="minorHAnsi" w:cstheme="minorHAnsi"/>
          <w:sz w:val="24"/>
          <w:szCs w:val="24"/>
          <w:lang w:val="en-GB"/>
        </w:rPr>
      </w:pPr>
    </w:p>
    <w:p w:rsidR="00091C97" w:rsidRPr="00BB5EA4" w:rsidRDefault="00091C97" w:rsidP="00013B3F">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Under the umbrella of a Green </w:t>
      </w:r>
      <w:r w:rsidR="0010311B">
        <w:rPr>
          <w:rFonts w:asciiTheme="minorHAnsi" w:hAnsiTheme="minorHAnsi" w:cstheme="minorHAnsi"/>
          <w:sz w:val="24"/>
          <w:szCs w:val="24"/>
          <w:lang w:val="en-GB"/>
        </w:rPr>
        <w:t>R</w:t>
      </w:r>
      <w:r>
        <w:rPr>
          <w:rFonts w:asciiTheme="minorHAnsi" w:hAnsiTheme="minorHAnsi" w:cstheme="minorHAnsi"/>
          <w:sz w:val="24"/>
          <w:szCs w:val="24"/>
          <w:lang w:val="en-GB"/>
        </w:rPr>
        <w:t>ooftops programme, the municipality of Hersonissos and a school in Heraklion have used ERDF to help develop environmental projects.</w:t>
      </w:r>
    </w:p>
    <w:p w:rsidR="00A27CAF" w:rsidRPr="0046327C" w:rsidRDefault="00A27CAF" w:rsidP="00013B3F">
      <w:pPr>
        <w:jc w:val="both"/>
        <w:rPr>
          <w:rFonts w:asciiTheme="minorHAnsi" w:hAnsiTheme="minorHAnsi" w:cstheme="minorHAnsi"/>
          <w:color w:val="FF0000"/>
          <w:sz w:val="24"/>
          <w:szCs w:val="24"/>
          <w:lang w:val="en-GB"/>
        </w:rPr>
      </w:pPr>
    </w:p>
    <w:p w:rsidR="00013B3F" w:rsidRPr="00BB5EA4" w:rsidRDefault="00115B1F" w:rsidP="00013B3F">
      <w:pPr>
        <w:jc w:val="both"/>
        <w:rPr>
          <w:rFonts w:asciiTheme="minorHAnsi" w:hAnsiTheme="minorHAnsi" w:cstheme="minorHAnsi"/>
          <w:sz w:val="24"/>
          <w:szCs w:val="24"/>
          <w:lang w:val="en-GB"/>
        </w:rPr>
      </w:pPr>
      <w:r w:rsidRPr="00BB5EA4">
        <w:rPr>
          <w:rFonts w:asciiTheme="minorHAnsi" w:hAnsiTheme="minorHAnsi" w:cstheme="minorHAnsi"/>
          <w:sz w:val="24"/>
          <w:szCs w:val="24"/>
          <w:lang w:val="en-GB"/>
        </w:rPr>
        <w:t>The l</w:t>
      </w:r>
      <w:r w:rsidR="00013B3F" w:rsidRPr="00BB5EA4">
        <w:rPr>
          <w:rFonts w:asciiTheme="minorHAnsi" w:hAnsiTheme="minorHAnsi" w:cstheme="minorHAnsi"/>
          <w:sz w:val="24"/>
          <w:szCs w:val="24"/>
          <w:lang w:val="en-GB"/>
        </w:rPr>
        <w:t>argest scal</w:t>
      </w:r>
      <w:r w:rsidRPr="00BB5EA4">
        <w:rPr>
          <w:rFonts w:asciiTheme="minorHAnsi" w:hAnsiTheme="minorHAnsi" w:cstheme="minorHAnsi"/>
          <w:sz w:val="24"/>
          <w:szCs w:val="24"/>
          <w:lang w:val="en-GB"/>
        </w:rPr>
        <w:t xml:space="preserve">e renewable energy system </w:t>
      </w:r>
      <w:r w:rsidR="00E81EFA" w:rsidRPr="00BB5EA4">
        <w:rPr>
          <w:rFonts w:asciiTheme="minorHAnsi" w:hAnsiTheme="minorHAnsi" w:cstheme="minorHAnsi"/>
          <w:sz w:val="24"/>
          <w:szCs w:val="24"/>
          <w:lang w:val="en-GB"/>
        </w:rPr>
        <w:t>on</w:t>
      </w:r>
      <w:r w:rsidRPr="00BB5EA4">
        <w:rPr>
          <w:rFonts w:asciiTheme="minorHAnsi" w:hAnsiTheme="minorHAnsi" w:cstheme="minorHAnsi"/>
          <w:sz w:val="24"/>
          <w:szCs w:val="24"/>
          <w:lang w:val="en-GB"/>
        </w:rPr>
        <w:t xml:space="preserve"> Crete is in the Lassithi area where PV powered pumps are used to st</w:t>
      </w:r>
      <w:r w:rsidR="00091C97">
        <w:rPr>
          <w:rFonts w:asciiTheme="minorHAnsi" w:hAnsiTheme="minorHAnsi" w:cstheme="minorHAnsi"/>
          <w:sz w:val="24"/>
          <w:szCs w:val="24"/>
          <w:lang w:val="en-GB"/>
        </w:rPr>
        <w:t>o</w:t>
      </w:r>
      <w:r w:rsidRPr="00BB5EA4">
        <w:rPr>
          <w:rFonts w:asciiTheme="minorHAnsi" w:hAnsiTheme="minorHAnsi" w:cstheme="minorHAnsi"/>
          <w:sz w:val="24"/>
          <w:szCs w:val="24"/>
          <w:lang w:val="en-GB"/>
        </w:rPr>
        <w:t>r</w:t>
      </w:r>
      <w:r w:rsidR="00091C97">
        <w:rPr>
          <w:rFonts w:asciiTheme="minorHAnsi" w:hAnsiTheme="minorHAnsi" w:cstheme="minorHAnsi"/>
          <w:sz w:val="24"/>
          <w:szCs w:val="24"/>
          <w:lang w:val="en-GB"/>
        </w:rPr>
        <w:t>e</w:t>
      </w:r>
      <w:r w:rsidRPr="00BB5EA4">
        <w:rPr>
          <w:rFonts w:asciiTheme="minorHAnsi" w:hAnsiTheme="minorHAnsi" w:cstheme="minorHAnsi"/>
          <w:sz w:val="24"/>
          <w:szCs w:val="24"/>
          <w:lang w:val="en-GB"/>
        </w:rPr>
        <w:t xml:space="preserve"> water f</w:t>
      </w:r>
      <w:r w:rsidR="00091C97">
        <w:rPr>
          <w:rFonts w:asciiTheme="minorHAnsi" w:hAnsiTheme="minorHAnsi" w:cstheme="minorHAnsi"/>
          <w:sz w:val="24"/>
          <w:szCs w:val="24"/>
          <w:lang w:val="en-GB"/>
        </w:rPr>
        <w:t>o</w:t>
      </w:r>
      <w:r w:rsidRPr="00BB5EA4">
        <w:rPr>
          <w:rFonts w:asciiTheme="minorHAnsi" w:hAnsiTheme="minorHAnsi" w:cstheme="minorHAnsi"/>
          <w:sz w:val="24"/>
          <w:szCs w:val="24"/>
          <w:lang w:val="en-GB"/>
        </w:rPr>
        <w:t xml:space="preserve">r </w:t>
      </w:r>
      <w:r w:rsidR="00E81EFA" w:rsidRPr="00BB5EA4">
        <w:rPr>
          <w:rFonts w:asciiTheme="minorHAnsi" w:hAnsiTheme="minorHAnsi" w:cstheme="minorHAnsi"/>
          <w:sz w:val="24"/>
          <w:szCs w:val="24"/>
          <w:lang w:val="en-GB"/>
        </w:rPr>
        <w:t>irrigation</w:t>
      </w:r>
      <w:r w:rsidRPr="00BB5EA4">
        <w:rPr>
          <w:rFonts w:asciiTheme="minorHAnsi" w:hAnsiTheme="minorHAnsi" w:cstheme="minorHAnsi"/>
          <w:sz w:val="24"/>
          <w:szCs w:val="24"/>
          <w:lang w:val="en-GB"/>
        </w:rPr>
        <w:t xml:space="preserve">. This is a public project but not a public </w:t>
      </w:r>
      <w:r w:rsidR="00E81EFA" w:rsidRPr="00BB5EA4">
        <w:rPr>
          <w:rFonts w:asciiTheme="minorHAnsi" w:hAnsiTheme="minorHAnsi" w:cstheme="minorHAnsi"/>
          <w:sz w:val="24"/>
          <w:szCs w:val="24"/>
          <w:lang w:val="en-GB"/>
        </w:rPr>
        <w:t>building</w:t>
      </w:r>
      <w:r w:rsidRPr="00BB5EA4">
        <w:rPr>
          <w:rFonts w:asciiTheme="minorHAnsi" w:hAnsiTheme="minorHAnsi" w:cstheme="minorHAnsi"/>
          <w:sz w:val="24"/>
          <w:szCs w:val="24"/>
          <w:lang w:val="en-GB"/>
        </w:rPr>
        <w:t xml:space="preserve"> as such.</w:t>
      </w:r>
    </w:p>
    <w:p w:rsidR="004A581F" w:rsidRDefault="004A581F" w:rsidP="00013B3F">
      <w:pPr>
        <w:jc w:val="both"/>
        <w:rPr>
          <w:rFonts w:asciiTheme="minorHAnsi" w:hAnsiTheme="minorHAnsi" w:cstheme="minorHAnsi"/>
          <w:sz w:val="24"/>
          <w:szCs w:val="24"/>
          <w:lang w:val="en-GB"/>
        </w:rPr>
      </w:pPr>
    </w:p>
    <w:p w:rsidR="0046327C" w:rsidRDefault="0046327C" w:rsidP="00013B3F">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There are two </w:t>
      </w:r>
      <w:r w:rsidR="00BB5EA4">
        <w:rPr>
          <w:rFonts w:asciiTheme="minorHAnsi" w:hAnsiTheme="minorHAnsi" w:cstheme="minorHAnsi"/>
          <w:sz w:val="24"/>
          <w:szCs w:val="24"/>
          <w:lang w:val="en-GB"/>
        </w:rPr>
        <w:t xml:space="preserve">other </w:t>
      </w:r>
      <w:r>
        <w:rPr>
          <w:rFonts w:asciiTheme="minorHAnsi" w:hAnsiTheme="minorHAnsi" w:cstheme="minorHAnsi"/>
          <w:sz w:val="24"/>
          <w:szCs w:val="24"/>
          <w:lang w:val="en-GB"/>
        </w:rPr>
        <w:t xml:space="preserve">examples of renewable energy </w:t>
      </w:r>
      <w:r w:rsidR="00E81EFA">
        <w:rPr>
          <w:rFonts w:asciiTheme="minorHAnsi" w:hAnsiTheme="minorHAnsi" w:cstheme="minorHAnsi"/>
          <w:sz w:val="24"/>
          <w:szCs w:val="24"/>
          <w:lang w:val="en-GB"/>
        </w:rPr>
        <w:t>on</w:t>
      </w:r>
      <w:r>
        <w:rPr>
          <w:rFonts w:asciiTheme="minorHAnsi" w:hAnsiTheme="minorHAnsi" w:cstheme="minorHAnsi"/>
          <w:sz w:val="24"/>
          <w:szCs w:val="24"/>
          <w:lang w:val="en-GB"/>
        </w:rPr>
        <w:t xml:space="preserve"> public infrastructure, albeit not on </w:t>
      </w:r>
      <w:r w:rsidR="00E81EFA">
        <w:rPr>
          <w:rFonts w:asciiTheme="minorHAnsi" w:hAnsiTheme="minorHAnsi" w:cstheme="minorHAnsi"/>
          <w:sz w:val="24"/>
          <w:szCs w:val="24"/>
          <w:lang w:val="en-GB"/>
        </w:rPr>
        <w:t>buildings</w:t>
      </w:r>
      <w:r>
        <w:rPr>
          <w:rFonts w:asciiTheme="minorHAnsi" w:hAnsiTheme="minorHAnsi" w:cstheme="minorHAnsi"/>
          <w:sz w:val="24"/>
          <w:szCs w:val="24"/>
          <w:lang w:val="en-GB"/>
        </w:rPr>
        <w:t xml:space="preserve">. One is a streetlights project and the other is a linkage with the water </w:t>
      </w:r>
      <w:r w:rsidR="00E81EFA">
        <w:rPr>
          <w:rFonts w:asciiTheme="minorHAnsi" w:hAnsiTheme="minorHAnsi" w:cstheme="minorHAnsi"/>
          <w:sz w:val="24"/>
          <w:szCs w:val="24"/>
          <w:lang w:val="en-GB"/>
        </w:rPr>
        <w:t>authority</w:t>
      </w:r>
      <w:r>
        <w:rPr>
          <w:rFonts w:asciiTheme="minorHAnsi" w:hAnsiTheme="minorHAnsi" w:cstheme="minorHAnsi"/>
          <w:sz w:val="24"/>
          <w:szCs w:val="24"/>
          <w:lang w:val="en-GB"/>
        </w:rPr>
        <w:t xml:space="preserve"> </w:t>
      </w:r>
      <w:r w:rsidR="0010311B">
        <w:rPr>
          <w:rFonts w:asciiTheme="minorHAnsi" w:hAnsiTheme="minorHAnsi" w:cstheme="minorHAnsi"/>
          <w:sz w:val="24"/>
          <w:szCs w:val="24"/>
          <w:lang w:val="en-GB"/>
        </w:rPr>
        <w:t>which has</w:t>
      </w:r>
      <w:r>
        <w:rPr>
          <w:rFonts w:asciiTheme="minorHAnsi" w:hAnsiTheme="minorHAnsi" w:cstheme="minorHAnsi"/>
          <w:sz w:val="24"/>
          <w:szCs w:val="24"/>
          <w:lang w:val="en-GB"/>
        </w:rPr>
        <w:t xml:space="preserve"> installed solar PV to power water pumps across the water and </w:t>
      </w:r>
      <w:r w:rsidR="00E81EFA">
        <w:rPr>
          <w:rFonts w:asciiTheme="minorHAnsi" w:hAnsiTheme="minorHAnsi" w:cstheme="minorHAnsi"/>
          <w:sz w:val="24"/>
          <w:szCs w:val="24"/>
          <w:lang w:val="en-GB"/>
        </w:rPr>
        <w:t>sewerage</w:t>
      </w:r>
      <w:r>
        <w:rPr>
          <w:rFonts w:asciiTheme="minorHAnsi" w:hAnsiTheme="minorHAnsi" w:cstheme="minorHAnsi"/>
          <w:sz w:val="24"/>
          <w:szCs w:val="24"/>
          <w:lang w:val="en-GB"/>
        </w:rPr>
        <w:t xml:space="preserve"> systems. This can be </w:t>
      </w:r>
      <w:r w:rsidR="00E81EFA">
        <w:rPr>
          <w:rFonts w:asciiTheme="minorHAnsi" w:hAnsiTheme="minorHAnsi" w:cstheme="minorHAnsi"/>
          <w:sz w:val="24"/>
          <w:szCs w:val="24"/>
          <w:lang w:val="en-GB"/>
        </w:rPr>
        <w:t>effective</w:t>
      </w:r>
      <w:r>
        <w:rPr>
          <w:rFonts w:asciiTheme="minorHAnsi" w:hAnsiTheme="minorHAnsi" w:cstheme="minorHAnsi"/>
          <w:sz w:val="24"/>
          <w:szCs w:val="24"/>
          <w:lang w:val="en-GB"/>
        </w:rPr>
        <w:t xml:space="preserve"> as pumps are high </w:t>
      </w:r>
      <w:r w:rsidR="00E81EFA">
        <w:rPr>
          <w:rFonts w:asciiTheme="minorHAnsi" w:hAnsiTheme="minorHAnsi" w:cstheme="minorHAnsi"/>
          <w:sz w:val="24"/>
          <w:szCs w:val="24"/>
          <w:lang w:val="en-GB"/>
        </w:rPr>
        <w:t>energy</w:t>
      </w:r>
      <w:r>
        <w:rPr>
          <w:rFonts w:asciiTheme="minorHAnsi" w:hAnsiTheme="minorHAnsi" w:cstheme="minorHAnsi"/>
          <w:sz w:val="24"/>
          <w:szCs w:val="24"/>
          <w:lang w:val="en-GB"/>
        </w:rPr>
        <w:t xml:space="preserve"> users and tend to be most active during sunlight hours.</w:t>
      </w:r>
    </w:p>
    <w:p w:rsidR="00A90718" w:rsidRDefault="00A90718" w:rsidP="00AE3885">
      <w:pPr>
        <w:jc w:val="both"/>
        <w:rPr>
          <w:rFonts w:asciiTheme="minorHAnsi" w:hAnsiTheme="minorHAnsi" w:cstheme="minorHAnsi"/>
          <w:b/>
          <w:sz w:val="24"/>
          <w:szCs w:val="24"/>
        </w:rPr>
      </w:pPr>
    </w:p>
    <w:p w:rsidR="00A90718" w:rsidRPr="00310C27" w:rsidRDefault="00310C27" w:rsidP="00AE3885">
      <w:pPr>
        <w:jc w:val="both"/>
        <w:rPr>
          <w:rFonts w:asciiTheme="minorHAnsi" w:hAnsiTheme="minorHAnsi" w:cstheme="minorHAnsi"/>
          <w:b/>
          <w:sz w:val="28"/>
          <w:szCs w:val="28"/>
        </w:rPr>
      </w:pPr>
      <w:r w:rsidRPr="00310C27">
        <w:rPr>
          <w:rFonts w:asciiTheme="minorHAnsi" w:hAnsiTheme="minorHAnsi" w:cstheme="minorHAnsi"/>
          <w:b/>
          <w:sz w:val="28"/>
          <w:szCs w:val="28"/>
        </w:rPr>
        <w:t>Policy / Funding Compatibility</w:t>
      </w:r>
    </w:p>
    <w:p w:rsidR="00EA0341" w:rsidRDefault="00EA0341" w:rsidP="00310C27">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Prior to 2007 there were some significant </w:t>
      </w:r>
      <w:r w:rsidR="00E81EFA">
        <w:rPr>
          <w:rFonts w:asciiTheme="minorHAnsi" w:hAnsiTheme="minorHAnsi" w:cstheme="minorHAnsi"/>
          <w:sz w:val="24"/>
          <w:szCs w:val="24"/>
          <w:lang w:val="en-GB"/>
        </w:rPr>
        <w:t>investments</w:t>
      </w:r>
      <w:r>
        <w:rPr>
          <w:rFonts w:asciiTheme="minorHAnsi" w:hAnsiTheme="minorHAnsi" w:cstheme="minorHAnsi"/>
          <w:sz w:val="24"/>
          <w:szCs w:val="24"/>
          <w:lang w:val="en-GB"/>
        </w:rPr>
        <w:t xml:space="preserve"> in solar PV across Greece. However, due to </w:t>
      </w:r>
      <w:r w:rsidR="00E81EFA">
        <w:rPr>
          <w:rFonts w:asciiTheme="minorHAnsi" w:hAnsiTheme="minorHAnsi" w:cstheme="minorHAnsi"/>
          <w:sz w:val="24"/>
          <w:szCs w:val="24"/>
          <w:lang w:val="en-GB"/>
        </w:rPr>
        <w:t>financial</w:t>
      </w:r>
      <w:r>
        <w:rPr>
          <w:rFonts w:asciiTheme="minorHAnsi" w:hAnsiTheme="minorHAnsi" w:cstheme="minorHAnsi"/>
          <w:sz w:val="24"/>
          <w:szCs w:val="24"/>
          <w:lang w:val="en-GB"/>
        </w:rPr>
        <w:t xml:space="preserve"> difficulties, one programme </w:t>
      </w:r>
      <w:r w:rsidR="00E81EFA">
        <w:rPr>
          <w:rFonts w:asciiTheme="minorHAnsi" w:hAnsiTheme="minorHAnsi" w:cstheme="minorHAnsi"/>
          <w:sz w:val="24"/>
          <w:szCs w:val="24"/>
          <w:lang w:val="en-GB"/>
        </w:rPr>
        <w:t>stopped in</w:t>
      </w:r>
      <w:r>
        <w:rPr>
          <w:rFonts w:asciiTheme="minorHAnsi" w:hAnsiTheme="minorHAnsi" w:cstheme="minorHAnsi"/>
          <w:sz w:val="24"/>
          <w:szCs w:val="24"/>
          <w:lang w:val="en-GB"/>
        </w:rPr>
        <w:t xml:space="preserve"> 2013 when there were </w:t>
      </w:r>
      <w:r w:rsidR="0010311B">
        <w:rPr>
          <w:rFonts w:asciiTheme="minorHAnsi" w:hAnsiTheme="minorHAnsi" w:cstheme="minorHAnsi"/>
          <w:sz w:val="24"/>
          <w:szCs w:val="24"/>
          <w:lang w:val="en-GB"/>
        </w:rPr>
        <w:t xml:space="preserve">unfinished </w:t>
      </w:r>
      <w:r>
        <w:rPr>
          <w:rFonts w:asciiTheme="minorHAnsi" w:hAnsiTheme="minorHAnsi" w:cstheme="minorHAnsi"/>
          <w:sz w:val="24"/>
          <w:szCs w:val="24"/>
          <w:lang w:val="en-GB"/>
        </w:rPr>
        <w:t>investments</w:t>
      </w:r>
      <w:r w:rsidR="0010311B">
        <w:rPr>
          <w:rFonts w:asciiTheme="minorHAnsi" w:hAnsiTheme="minorHAnsi" w:cstheme="minorHAnsi"/>
          <w:sz w:val="24"/>
          <w:szCs w:val="24"/>
          <w:lang w:val="en-GB"/>
        </w:rPr>
        <w:t xml:space="preserve"> for incomplete projects</w:t>
      </w:r>
      <w:r>
        <w:rPr>
          <w:rFonts w:asciiTheme="minorHAnsi" w:hAnsiTheme="minorHAnsi" w:cstheme="minorHAnsi"/>
          <w:sz w:val="24"/>
          <w:szCs w:val="24"/>
          <w:lang w:val="en-GB"/>
        </w:rPr>
        <w:t xml:space="preserve">. There has been no clear political drive or additional funding to support the </w:t>
      </w:r>
      <w:r w:rsidR="00E81EFA">
        <w:rPr>
          <w:rFonts w:asciiTheme="minorHAnsi" w:hAnsiTheme="minorHAnsi" w:cstheme="minorHAnsi"/>
          <w:sz w:val="24"/>
          <w:szCs w:val="24"/>
          <w:lang w:val="en-GB"/>
        </w:rPr>
        <w:t>completion</w:t>
      </w:r>
      <w:r>
        <w:rPr>
          <w:rFonts w:asciiTheme="minorHAnsi" w:hAnsiTheme="minorHAnsi" w:cstheme="minorHAnsi"/>
          <w:sz w:val="24"/>
          <w:szCs w:val="24"/>
          <w:lang w:val="en-GB"/>
        </w:rPr>
        <w:t xml:space="preserve"> of these investments. It is noted that Greec</w:t>
      </w:r>
      <w:r w:rsidR="0046327C">
        <w:rPr>
          <w:rFonts w:asciiTheme="minorHAnsi" w:hAnsiTheme="minorHAnsi" w:cstheme="minorHAnsi"/>
          <w:sz w:val="24"/>
          <w:szCs w:val="24"/>
          <w:lang w:val="en-GB"/>
        </w:rPr>
        <w:t xml:space="preserve">e imports gas </w:t>
      </w:r>
      <w:r w:rsidR="00E81EFA">
        <w:rPr>
          <w:rFonts w:asciiTheme="minorHAnsi" w:hAnsiTheme="minorHAnsi" w:cstheme="minorHAnsi"/>
          <w:sz w:val="24"/>
          <w:szCs w:val="24"/>
          <w:lang w:val="en-GB"/>
        </w:rPr>
        <w:t>from</w:t>
      </w:r>
      <w:r w:rsidR="0046327C">
        <w:rPr>
          <w:rFonts w:asciiTheme="minorHAnsi" w:hAnsiTheme="minorHAnsi" w:cstheme="minorHAnsi"/>
          <w:sz w:val="24"/>
          <w:szCs w:val="24"/>
          <w:lang w:val="en-GB"/>
        </w:rPr>
        <w:t xml:space="preserve"> Russia, so completing these investments could potentially reduce costs </w:t>
      </w:r>
      <w:r w:rsidR="00E81EFA">
        <w:rPr>
          <w:rFonts w:asciiTheme="minorHAnsi" w:hAnsiTheme="minorHAnsi" w:cstheme="minorHAnsi"/>
          <w:sz w:val="24"/>
          <w:szCs w:val="24"/>
          <w:lang w:val="en-GB"/>
        </w:rPr>
        <w:t>of</w:t>
      </w:r>
      <w:r w:rsidR="0046327C">
        <w:rPr>
          <w:rFonts w:asciiTheme="minorHAnsi" w:hAnsiTheme="minorHAnsi" w:cstheme="minorHAnsi"/>
          <w:sz w:val="24"/>
          <w:szCs w:val="24"/>
          <w:lang w:val="en-GB"/>
        </w:rPr>
        <w:t xml:space="preserve"> gas imports and </w:t>
      </w:r>
      <w:r w:rsidR="00E81EFA">
        <w:rPr>
          <w:rFonts w:asciiTheme="minorHAnsi" w:hAnsiTheme="minorHAnsi" w:cstheme="minorHAnsi"/>
          <w:sz w:val="24"/>
          <w:szCs w:val="24"/>
          <w:lang w:val="en-GB"/>
        </w:rPr>
        <w:t>increase</w:t>
      </w:r>
      <w:r w:rsidR="0046327C">
        <w:rPr>
          <w:rFonts w:asciiTheme="minorHAnsi" w:hAnsiTheme="minorHAnsi" w:cstheme="minorHAnsi"/>
          <w:sz w:val="24"/>
          <w:szCs w:val="24"/>
          <w:lang w:val="en-GB"/>
        </w:rPr>
        <w:t xml:space="preserve"> energy security.</w:t>
      </w:r>
    </w:p>
    <w:p w:rsidR="00E57501" w:rsidRDefault="00E57501" w:rsidP="00310C27">
      <w:pPr>
        <w:jc w:val="both"/>
        <w:rPr>
          <w:rFonts w:asciiTheme="minorHAnsi" w:hAnsiTheme="minorHAnsi" w:cstheme="minorHAnsi"/>
          <w:sz w:val="24"/>
          <w:szCs w:val="24"/>
          <w:lang w:val="en-GB"/>
        </w:rPr>
      </w:pPr>
    </w:p>
    <w:p w:rsidR="00E57501" w:rsidRDefault="00E57501" w:rsidP="00E57501">
      <w:pPr>
        <w:jc w:val="both"/>
        <w:rPr>
          <w:rFonts w:asciiTheme="minorHAnsi" w:hAnsiTheme="minorHAnsi" w:cstheme="minorHAnsi"/>
          <w:sz w:val="24"/>
          <w:szCs w:val="24"/>
          <w:lang w:val="en-GB"/>
        </w:rPr>
      </w:pPr>
      <w:r>
        <w:rPr>
          <w:rFonts w:asciiTheme="minorHAnsi" w:hAnsiTheme="minorHAnsi" w:cstheme="minorHAnsi"/>
          <w:sz w:val="24"/>
          <w:szCs w:val="24"/>
          <w:lang w:val="en-GB"/>
        </w:rPr>
        <w:t>Research carried out in 2012 by Norton Rose Fulbright suggested that d</w:t>
      </w:r>
      <w:r w:rsidRPr="00E57501">
        <w:rPr>
          <w:rFonts w:asciiTheme="minorHAnsi" w:hAnsiTheme="minorHAnsi" w:cstheme="minorHAnsi"/>
          <w:sz w:val="24"/>
          <w:szCs w:val="24"/>
          <w:lang w:val="en-GB"/>
        </w:rPr>
        <w:t>espite the current macro-economic conditions in Greece, the deployment and construction of large scale renewable energy projects and associated infrastructure (e.g. grids and sub-sea interconnection cables between mainland Greece and the islands) is seen by the state as a critical path for economic development which will add considerable value to the country.</w:t>
      </w:r>
      <w:r>
        <w:rPr>
          <w:rFonts w:asciiTheme="minorHAnsi" w:hAnsiTheme="minorHAnsi" w:cstheme="minorHAnsi"/>
          <w:sz w:val="24"/>
          <w:szCs w:val="24"/>
          <w:lang w:val="en-GB"/>
        </w:rPr>
        <w:t xml:space="preserve"> While this research is now dated, there has been no clear change to the policy</w:t>
      </w:r>
      <w:r w:rsidR="0010311B">
        <w:rPr>
          <w:rFonts w:asciiTheme="minorHAnsi" w:hAnsiTheme="minorHAnsi" w:cstheme="minorHAnsi"/>
          <w:sz w:val="24"/>
          <w:szCs w:val="24"/>
          <w:lang w:val="en-GB"/>
        </w:rPr>
        <w:t xml:space="preserve"> to enable the research conclusions</w:t>
      </w:r>
      <w:r>
        <w:rPr>
          <w:rFonts w:asciiTheme="minorHAnsi" w:hAnsiTheme="minorHAnsi" w:cstheme="minorHAnsi"/>
          <w:sz w:val="24"/>
          <w:szCs w:val="24"/>
          <w:lang w:val="en-GB"/>
        </w:rPr>
        <w:t xml:space="preserve">. </w:t>
      </w:r>
    </w:p>
    <w:p w:rsidR="00E57501" w:rsidRPr="00E57501" w:rsidRDefault="00E57501" w:rsidP="00E57501">
      <w:pPr>
        <w:jc w:val="both"/>
        <w:rPr>
          <w:rFonts w:asciiTheme="minorHAnsi" w:hAnsiTheme="minorHAnsi" w:cstheme="minorHAnsi"/>
          <w:sz w:val="24"/>
          <w:szCs w:val="24"/>
          <w:lang w:val="en-GB"/>
        </w:rPr>
      </w:pPr>
    </w:p>
    <w:p w:rsidR="00E57501" w:rsidRDefault="00E57501" w:rsidP="00E57501">
      <w:pPr>
        <w:jc w:val="both"/>
        <w:rPr>
          <w:rFonts w:asciiTheme="minorHAnsi" w:hAnsiTheme="minorHAnsi" w:cstheme="minorHAnsi"/>
          <w:sz w:val="24"/>
          <w:szCs w:val="24"/>
          <w:lang w:val="en-GB"/>
        </w:rPr>
      </w:pPr>
      <w:r>
        <w:rPr>
          <w:rFonts w:asciiTheme="minorHAnsi" w:hAnsiTheme="minorHAnsi" w:cstheme="minorHAnsi"/>
          <w:sz w:val="24"/>
          <w:szCs w:val="24"/>
          <w:lang w:val="en-GB"/>
        </w:rPr>
        <w:t>The research identified</w:t>
      </w:r>
      <w:r w:rsidRPr="00E57501">
        <w:rPr>
          <w:rFonts w:asciiTheme="minorHAnsi" w:hAnsiTheme="minorHAnsi" w:cstheme="minorHAnsi"/>
          <w:sz w:val="24"/>
          <w:szCs w:val="24"/>
          <w:lang w:val="en-GB"/>
        </w:rPr>
        <w:t xml:space="preserve"> a number of regulatory initiatives </w:t>
      </w:r>
      <w:r>
        <w:rPr>
          <w:rFonts w:asciiTheme="minorHAnsi" w:hAnsiTheme="minorHAnsi" w:cstheme="minorHAnsi"/>
          <w:sz w:val="24"/>
          <w:szCs w:val="24"/>
          <w:lang w:val="en-GB"/>
        </w:rPr>
        <w:t xml:space="preserve">that </w:t>
      </w:r>
      <w:r w:rsidRPr="00E57501">
        <w:rPr>
          <w:rFonts w:asciiTheme="minorHAnsi" w:hAnsiTheme="minorHAnsi" w:cstheme="minorHAnsi"/>
          <w:sz w:val="24"/>
          <w:szCs w:val="24"/>
          <w:lang w:val="en-GB"/>
        </w:rPr>
        <w:t>ha</w:t>
      </w:r>
      <w:r w:rsidR="0010311B">
        <w:rPr>
          <w:rFonts w:asciiTheme="minorHAnsi" w:hAnsiTheme="minorHAnsi" w:cstheme="minorHAnsi"/>
          <w:sz w:val="24"/>
          <w:szCs w:val="24"/>
          <w:lang w:val="en-GB"/>
        </w:rPr>
        <w:t>d</w:t>
      </w:r>
      <w:r w:rsidRPr="00E57501">
        <w:rPr>
          <w:rFonts w:asciiTheme="minorHAnsi" w:hAnsiTheme="minorHAnsi" w:cstheme="minorHAnsi"/>
          <w:sz w:val="24"/>
          <w:szCs w:val="24"/>
          <w:lang w:val="en-GB"/>
        </w:rPr>
        <w:t xml:space="preserve"> been put in place</w:t>
      </w:r>
      <w:r w:rsidR="0010311B">
        <w:rPr>
          <w:rFonts w:asciiTheme="minorHAnsi" w:hAnsiTheme="minorHAnsi" w:cstheme="minorHAnsi"/>
          <w:sz w:val="24"/>
          <w:szCs w:val="24"/>
          <w:lang w:val="en-GB"/>
        </w:rPr>
        <w:t xml:space="preserve"> at the time of the research</w:t>
      </w:r>
      <w:r>
        <w:rPr>
          <w:rFonts w:asciiTheme="minorHAnsi" w:hAnsiTheme="minorHAnsi" w:cstheme="minorHAnsi"/>
          <w:sz w:val="24"/>
          <w:szCs w:val="24"/>
          <w:lang w:val="en-GB"/>
        </w:rPr>
        <w:t xml:space="preserve">, but </w:t>
      </w:r>
      <w:r w:rsidR="0010311B">
        <w:rPr>
          <w:rFonts w:asciiTheme="minorHAnsi" w:hAnsiTheme="minorHAnsi" w:cstheme="minorHAnsi"/>
          <w:sz w:val="24"/>
          <w:szCs w:val="24"/>
          <w:lang w:val="en-GB"/>
        </w:rPr>
        <w:t>these had been ineffective in accelerating or changing the pace of development of renewable energy resources in any way</w:t>
      </w:r>
      <w:r w:rsidRPr="00E57501">
        <w:rPr>
          <w:rFonts w:asciiTheme="minorHAnsi" w:hAnsiTheme="minorHAnsi" w:cstheme="minorHAnsi"/>
          <w:sz w:val="24"/>
          <w:szCs w:val="24"/>
          <w:lang w:val="en-GB"/>
        </w:rPr>
        <w:t>. This can largely be blamed on bureaucratic barriers, licensing hurdles and the limited grid capacity available for renewable energy projects.</w:t>
      </w:r>
    </w:p>
    <w:p w:rsidR="00E57501" w:rsidRPr="00E57501" w:rsidRDefault="00E57501" w:rsidP="00E57501">
      <w:pPr>
        <w:jc w:val="both"/>
        <w:rPr>
          <w:rFonts w:asciiTheme="minorHAnsi" w:hAnsiTheme="minorHAnsi" w:cstheme="minorHAnsi"/>
          <w:sz w:val="24"/>
          <w:szCs w:val="24"/>
          <w:lang w:val="en-GB"/>
        </w:rPr>
      </w:pPr>
    </w:p>
    <w:p w:rsidR="00E57501" w:rsidRDefault="00E57501" w:rsidP="00E57501">
      <w:pPr>
        <w:jc w:val="both"/>
        <w:rPr>
          <w:rFonts w:asciiTheme="minorHAnsi" w:hAnsiTheme="minorHAnsi" w:cstheme="minorHAnsi"/>
          <w:sz w:val="24"/>
          <w:szCs w:val="24"/>
          <w:lang w:val="en-GB"/>
        </w:rPr>
      </w:pPr>
      <w:r w:rsidRPr="00184EE3">
        <w:rPr>
          <w:rFonts w:asciiTheme="minorHAnsi" w:hAnsiTheme="minorHAnsi" w:cstheme="minorHAnsi"/>
          <w:sz w:val="24"/>
          <w:szCs w:val="24"/>
          <w:lang w:val="en-GB"/>
        </w:rPr>
        <w:t xml:space="preserve">Significant grid expansion works are planned by the Transmission System Operator (TSO) in the medium term which will alleviate some of the grid issues faced today in windy and remote areas of Greece, </w:t>
      </w:r>
      <w:r>
        <w:rPr>
          <w:rFonts w:asciiTheme="minorHAnsi" w:hAnsiTheme="minorHAnsi" w:cstheme="minorHAnsi"/>
          <w:sz w:val="24"/>
          <w:szCs w:val="24"/>
          <w:lang w:val="en-GB"/>
        </w:rPr>
        <w:t>including</w:t>
      </w:r>
      <w:r w:rsidRPr="00184EE3">
        <w:rPr>
          <w:rFonts w:asciiTheme="minorHAnsi" w:hAnsiTheme="minorHAnsi" w:cstheme="minorHAnsi"/>
          <w:sz w:val="24"/>
          <w:szCs w:val="24"/>
          <w:lang w:val="en-GB"/>
        </w:rPr>
        <w:t xml:space="preserve"> South Evia and Thrace. Some more ambitious grid expansion works are envisaged in the long term for the interconnection of the Aegean Sea islands, including Crete, to mainland Greece with a view to completing this by 2020</w:t>
      </w:r>
    </w:p>
    <w:p w:rsidR="00EA0341" w:rsidRDefault="00EA0341" w:rsidP="00310C27">
      <w:pPr>
        <w:jc w:val="both"/>
        <w:rPr>
          <w:rFonts w:asciiTheme="minorHAnsi" w:hAnsiTheme="minorHAnsi" w:cstheme="minorHAnsi"/>
          <w:sz w:val="24"/>
          <w:szCs w:val="24"/>
          <w:lang w:val="en-GB"/>
        </w:rPr>
      </w:pPr>
    </w:p>
    <w:p w:rsidR="00310C27" w:rsidRDefault="00DE7B02" w:rsidP="00310C27">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Pr="00DE7B02">
        <w:rPr>
          <w:rFonts w:asciiTheme="minorHAnsi" w:hAnsiTheme="minorHAnsi" w:cstheme="minorHAnsi"/>
          <w:sz w:val="24"/>
          <w:szCs w:val="24"/>
          <w:lang w:val="en-GB"/>
        </w:rPr>
        <w:t>expansion of solar</w:t>
      </w:r>
      <w:r>
        <w:rPr>
          <w:rFonts w:asciiTheme="minorHAnsi" w:hAnsiTheme="minorHAnsi" w:cstheme="minorHAnsi"/>
          <w:sz w:val="24"/>
          <w:szCs w:val="24"/>
          <w:lang w:val="en-GB"/>
        </w:rPr>
        <w:t xml:space="preserve"> is </w:t>
      </w:r>
      <w:r w:rsidR="00E57501">
        <w:rPr>
          <w:rFonts w:asciiTheme="minorHAnsi" w:hAnsiTheme="minorHAnsi" w:cstheme="minorHAnsi"/>
          <w:sz w:val="24"/>
          <w:szCs w:val="24"/>
          <w:lang w:val="en-GB"/>
        </w:rPr>
        <w:t>probably</w:t>
      </w:r>
      <w:r>
        <w:rPr>
          <w:rFonts w:asciiTheme="minorHAnsi" w:hAnsiTheme="minorHAnsi" w:cstheme="minorHAnsi"/>
          <w:sz w:val="24"/>
          <w:szCs w:val="24"/>
          <w:lang w:val="en-GB"/>
        </w:rPr>
        <w:t xml:space="preserve"> hindered by t</w:t>
      </w:r>
      <w:r w:rsidRPr="00DE7B02">
        <w:rPr>
          <w:rFonts w:asciiTheme="minorHAnsi" w:hAnsiTheme="minorHAnsi" w:cstheme="minorHAnsi"/>
          <w:sz w:val="24"/>
          <w:szCs w:val="24"/>
          <w:lang w:val="en-GB"/>
        </w:rPr>
        <w:t xml:space="preserve">he law </w:t>
      </w:r>
      <w:r>
        <w:rPr>
          <w:rFonts w:asciiTheme="minorHAnsi" w:hAnsiTheme="minorHAnsi" w:cstheme="minorHAnsi"/>
          <w:sz w:val="24"/>
          <w:szCs w:val="24"/>
          <w:lang w:val="en-GB"/>
        </w:rPr>
        <w:t xml:space="preserve">which </w:t>
      </w:r>
      <w:r w:rsidRPr="00DE7B02">
        <w:rPr>
          <w:rFonts w:asciiTheme="minorHAnsi" w:hAnsiTheme="minorHAnsi" w:cstheme="minorHAnsi"/>
          <w:sz w:val="24"/>
          <w:szCs w:val="24"/>
          <w:lang w:val="en-GB"/>
        </w:rPr>
        <w:t>requires a separat</w:t>
      </w:r>
      <w:r w:rsidR="00DA3164">
        <w:rPr>
          <w:rFonts w:asciiTheme="minorHAnsi" w:hAnsiTheme="minorHAnsi" w:cstheme="minorHAnsi"/>
          <w:sz w:val="24"/>
          <w:szCs w:val="24"/>
          <w:lang w:val="en-GB"/>
        </w:rPr>
        <w:t>e met</w:t>
      </w:r>
      <w:r w:rsidRPr="00DE7B02">
        <w:rPr>
          <w:rFonts w:asciiTheme="minorHAnsi" w:hAnsiTheme="minorHAnsi" w:cstheme="minorHAnsi"/>
          <w:sz w:val="24"/>
          <w:szCs w:val="24"/>
          <w:lang w:val="en-GB"/>
        </w:rPr>
        <w:t>e</w:t>
      </w:r>
      <w:r w:rsidR="00DA3164">
        <w:rPr>
          <w:rFonts w:asciiTheme="minorHAnsi" w:hAnsiTheme="minorHAnsi" w:cstheme="minorHAnsi"/>
          <w:sz w:val="24"/>
          <w:szCs w:val="24"/>
          <w:lang w:val="en-GB"/>
        </w:rPr>
        <w:t>r</w:t>
      </w:r>
      <w:r w:rsidRPr="00DE7B02">
        <w:rPr>
          <w:rFonts w:asciiTheme="minorHAnsi" w:hAnsiTheme="minorHAnsi" w:cstheme="minorHAnsi"/>
          <w:sz w:val="24"/>
          <w:szCs w:val="24"/>
          <w:lang w:val="en-GB"/>
        </w:rPr>
        <w:t xml:space="preserve"> for solar and traditional</w:t>
      </w:r>
      <w:r w:rsidR="00DA3164">
        <w:rPr>
          <w:rFonts w:asciiTheme="minorHAnsi" w:hAnsiTheme="minorHAnsi" w:cstheme="minorHAnsi"/>
          <w:sz w:val="24"/>
          <w:szCs w:val="24"/>
          <w:lang w:val="en-GB"/>
        </w:rPr>
        <w:t>ly generated power</w:t>
      </w:r>
      <w:r w:rsidRPr="00DE7B02">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Feed in Tariffs are available only towards energy generated for the property’s own consumption; the Net </w:t>
      </w:r>
      <w:r w:rsidR="00126EEE">
        <w:rPr>
          <w:rFonts w:asciiTheme="minorHAnsi" w:hAnsiTheme="minorHAnsi" w:cstheme="minorHAnsi"/>
          <w:sz w:val="24"/>
          <w:szCs w:val="24"/>
          <w:lang w:val="en-GB"/>
        </w:rPr>
        <w:t>Metering</w:t>
      </w:r>
      <w:r>
        <w:rPr>
          <w:rFonts w:asciiTheme="minorHAnsi" w:hAnsiTheme="minorHAnsi" w:cstheme="minorHAnsi"/>
          <w:sz w:val="24"/>
          <w:szCs w:val="24"/>
          <w:lang w:val="en-GB"/>
        </w:rPr>
        <w:t xml:space="preserve"> </w:t>
      </w:r>
      <w:r w:rsidR="00126EEE">
        <w:rPr>
          <w:rFonts w:asciiTheme="minorHAnsi" w:hAnsiTheme="minorHAnsi" w:cstheme="minorHAnsi"/>
          <w:sz w:val="24"/>
          <w:szCs w:val="24"/>
          <w:lang w:val="en-GB"/>
        </w:rPr>
        <w:t>System</w:t>
      </w:r>
      <w:r>
        <w:rPr>
          <w:rFonts w:asciiTheme="minorHAnsi" w:hAnsiTheme="minorHAnsi" w:cstheme="minorHAnsi"/>
          <w:sz w:val="24"/>
          <w:szCs w:val="24"/>
          <w:lang w:val="en-GB"/>
        </w:rPr>
        <w:t xml:space="preserve"> could be improved if it </w:t>
      </w:r>
      <w:r w:rsidR="00126EEE">
        <w:rPr>
          <w:rFonts w:asciiTheme="minorHAnsi" w:hAnsiTheme="minorHAnsi" w:cstheme="minorHAnsi"/>
          <w:sz w:val="24"/>
          <w:szCs w:val="24"/>
          <w:lang w:val="en-GB"/>
        </w:rPr>
        <w:t>enabled</w:t>
      </w:r>
      <w:r>
        <w:rPr>
          <w:rFonts w:asciiTheme="minorHAnsi" w:hAnsiTheme="minorHAnsi" w:cstheme="minorHAnsi"/>
          <w:sz w:val="24"/>
          <w:szCs w:val="24"/>
          <w:lang w:val="en-GB"/>
        </w:rPr>
        <w:t xml:space="preserve"> payments for energy generated and exported to grid (as found for example in the UK system). The </w:t>
      </w:r>
      <w:r w:rsidR="00126EEE">
        <w:rPr>
          <w:rFonts w:asciiTheme="minorHAnsi" w:hAnsiTheme="minorHAnsi" w:cstheme="minorHAnsi"/>
          <w:sz w:val="24"/>
          <w:szCs w:val="24"/>
          <w:lang w:val="en-GB"/>
        </w:rPr>
        <w:t>law</w:t>
      </w:r>
      <w:r>
        <w:rPr>
          <w:rFonts w:asciiTheme="minorHAnsi" w:hAnsiTheme="minorHAnsi" w:cstheme="minorHAnsi"/>
          <w:sz w:val="24"/>
          <w:szCs w:val="24"/>
          <w:lang w:val="en-GB"/>
        </w:rPr>
        <w:t xml:space="preserve"> does enable </w:t>
      </w:r>
      <w:r w:rsidR="00126EEE">
        <w:rPr>
          <w:rFonts w:asciiTheme="minorHAnsi" w:hAnsiTheme="minorHAnsi" w:cstheme="minorHAnsi"/>
          <w:sz w:val="24"/>
          <w:szCs w:val="24"/>
          <w:lang w:val="en-GB"/>
        </w:rPr>
        <w:t>builders</w:t>
      </w:r>
      <w:r>
        <w:rPr>
          <w:rFonts w:asciiTheme="minorHAnsi" w:hAnsiTheme="minorHAnsi" w:cstheme="minorHAnsi"/>
          <w:sz w:val="24"/>
          <w:szCs w:val="24"/>
          <w:lang w:val="en-GB"/>
        </w:rPr>
        <w:t xml:space="preserve"> to create a</w:t>
      </w:r>
      <w:r w:rsidRPr="00DE7B02">
        <w:rPr>
          <w:rFonts w:asciiTheme="minorHAnsi" w:hAnsiTheme="minorHAnsi" w:cstheme="minorHAnsi"/>
          <w:sz w:val="24"/>
          <w:szCs w:val="24"/>
          <w:lang w:val="en-GB"/>
        </w:rPr>
        <w:t xml:space="preserve"> 10% larger property if </w:t>
      </w:r>
      <w:r>
        <w:rPr>
          <w:rFonts w:asciiTheme="minorHAnsi" w:hAnsiTheme="minorHAnsi" w:cstheme="minorHAnsi"/>
          <w:sz w:val="24"/>
          <w:szCs w:val="24"/>
          <w:lang w:val="en-GB"/>
        </w:rPr>
        <w:t>solar is</w:t>
      </w:r>
      <w:r w:rsidRPr="00DE7B02">
        <w:rPr>
          <w:rFonts w:asciiTheme="minorHAnsi" w:hAnsiTheme="minorHAnsi" w:cstheme="minorHAnsi"/>
          <w:sz w:val="24"/>
          <w:szCs w:val="24"/>
          <w:lang w:val="en-GB"/>
        </w:rPr>
        <w:t xml:space="preserve"> </w:t>
      </w:r>
      <w:r>
        <w:rPr>
          <w:rFonts w:asciiTheme="minorHAnsi" w:hAnsiTheme="minorHAnsi" w:cstheme="minorHAnsi"/>
          <w:sz w:val="24"/>
          <w:szCs w:val="24"/>
          <w:lang w:val="en-GB"/>
        </w:rPr>
        <w:t>installed</w:t>
      </w:r>
      <w:r w:rsidRPr="00DE7B02">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But </w:t>
      </w:r>
      <w:r w:rsidR="00126EEE">
        <w:rPr>
          <w:rFonts w:asciiTheme="minorHAnsi" w:hAnsiTheme="minorHAnsi" w:cstheme="minorHAnsi"/>
          <w:sz w:val="24"/>
          <w:szCs w:val="24"/>
          <w:lang w:val="en-GB"/>
        </w:rPr>
        <w:t>there</w:t>
      </w:r>
      <w:r>
        <w:rPr>
          <w:rFonts w:asciiTheme="minorHAnsi" w:hAnsiTheme="minorHAnsi" w:cstheme="minorHAnsi"/>
          <w:sz w:val="24"/>
          <w:szCs w:val="24"/>
          <w:lang w:val="en-GB"/>
        </w:rPr>
        <w:t xml:space="preserve"> are clear c</w:t>
      </w:r>
      <w:r w:rsidRPr="00DE7B02">
        <w:rPr>
          <w:rFonts w:asciiTheme="minorHAnsi" w:hAnsiTheme="minorHAnsi" w:cstheme="minorHAnsi"/>
          <w:sz w:val="24"/>
          <w:szCs w:val="24"/>
          <w:lang w:val="en-GB"/>
        </w:rPr>
        <w:t xml:space="preserve">onflicts in </w:t>
      </w:r>
      <w:r>
        <w:rPr>
          <w:rFonts w:asciiTheme="minorHAnsi" w:hAnsiTheme="minorHAnsi" w:cstheme="minorHAnsi"/>
          <w:sz w:val="24"/>
          <w:szCs w:val="24"/>
          <w:lang w:val="en-GB"/>
        </w:rPr>
        <w:t>the law, requiring separate met</w:t>
      </w:r>
      <w:r w:rsidRPr="00DE7B02">
        <w:rPr>
          <w:rFonts w:asciiTheme="minorHAnsi" w:hAnsiTheme="minorHAnsi" w:cstheme="minorHAnsi"/>
          <w:sz w:val="24"/>
          <w:szCs w:val="24"/>
          <w:lang w:val="en-GB"/>
        </w:rPr>
        <w:t>e</w:t>
      </w:r>
      <w:r>
        <w:rPr>
          <w:rFonts w:asciiTheme="minorHAnsi" w:hAnsiTheme="minorHAnsi" w:cstheme="minorHAnsi"/>
          <w:sz w:val="24"/>
          <w:szCs w:val="24"/>
          <w:lang w:val="en-GB"/>
        </w:rPr>
        <w:t>r</w:t>
      </w:r>
      <w:r w:rsidRPr="00DE7B02">
        <w:rPr>
          <w:rFonts w:asciiTheme="minorHAnsi" w:hAnsiTheme="minorHAnsi" w:cstheme="minorHAnsi"/>
          <w:sz w:val="24"/>
          <w:szCs w:val="24"/>
          <w:lang w:val="en-GB"/>
        </w:rPr>
        <w:t xml:space="preserve">s, </w:t>
      </w:r>
      <w:r>
        <w:rPr>
          <w:rFonts w:asciiTheme="minorHAnsi" w:hAnsiTheme="minorHAnsi" w:cstheme="minorHAnsi"/>
          <w:sz w:val="24"/>
          <w:szCs w:val="24"/>
          <w:lang w:val="en-GB"/>
        </w:rPr>
        <w:t>which introduces difficulties.</w:t>
      </w:r>
    </w:p>
    <w:p w:rsidR="00DE7B02" w:rsidRDefault="00DE7B02" w:rsidP="00310C27">
      <w:pPr>
        <w:jc w:val="both"/>
        <w:rPr>
          <w:rFonts w:asciiTheme="minorHAnsi" w:hAnsiTheme="minorHAnsi" w:cstheme="minorHAnsi"/>
          <w:sz w:val="24"/>
          <w:szCs w:val="24"/>
          <w:lang w:val="en-GB"/>
        </w:rPr>
      </w:pPr>
    </w:p>
    <w:p w:rsidR="00DE7B02" w:rsidRDefault="00DE7B02" w:rsidP="00310C27">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European programme is still to be agreed and </w:t>
      </w:r>
      <w:r w:rsidR="00126EEE">
        <w:rPr>
          <w:rFonts w:asciiTheme="minorHAnsi" w:hAnsiTheme="minorHAnsi" w:cstheme="minorHAnsi"/>
          <w:sz w:val="24"/>
          <w:szCs w:val="24"/>
          <w:lang w:val="en-GB"/>
        </w:rPr>
        <w:t>is therefore</w:t>
      </w:r>
      <w:r>
        <w:rPr>
          <w:rFonts w:asciiTheme="minorHAnsi" w:hAnsiTheme="minorHAnsi" w:cstheme="minorHAnsi"/>
          <w:sz w:val="24"/>
          <w:szCs w:val="24"/>
          <w:lang w:val="en-GB"/>
        </w:rPr>
        <w:t xml:space="preserve"> </w:t>
      </w:r>
      <w:r w:rsidR="00126EEE">
        <w:rPr>
          <w:rFonts w:asciiTheme="minorHAnsi" w:hAnsiTheme="minorHAnsi" w:cstheme="minorHAnsi"/>
          <w:sz w:val="24"/>
          <w:szCs w:val="24"/>
          <w:lang w:val="en-GB"/>
        </w:rPr>
        <w:t>unable</w:t>
      </w:r>
      <w:r>
        <w:rPr>
          <w:rFonts w:asciiTheme="minorHAnsi" w:hAnsiTheme="minorHAnsi" w:cstheme="minorHAnsi"/>
          <w:sz w:val="24"/>
          <w:szCs w:val="24"/>
          <w:lang w:val="en-GB"/>
        </w:rPr>
        <w:t xml:space="preserve"> to provide funds at present to meet </w:t>
      </w:r>
      <w:r w:rsidR="00126EEE">
        <w:rPr>
          <w:rFonts w:asciiTheme="minorHAnsi" w:hAnsiTheme="minorHAnsi" w:cstheme="minorHAnsi"/>
          <w:sz w:val="24"/>
          <w:szCs w:val="24"/>
          <w:lang w:val="en-GB"/>
        </w:rPr>
        <w:t>policy</w:t>
      </w:r>
      <w:r>
        <w:rPr>
          <w:rFonts w:asciiTheme="minorHAnsi" w:hAnsiTheme="minorHAnsi" w:cstheme="minorHAnsi"/>
          <w:sz w:val="24"/>
          <w:szCs w:val="24"/>
          <w:lang w:val="en-GB"/>
        </w:rPr>
        <w:t xml:space="preserve"> </w:t>
      </w:r>
      <w:r w:rsidR="00126EEE">
        <w:rPr>
          <w:rFonts w:asciiTheme="minorHAnsi" w:hAnsiTheme="minorHAnsi" w:cstheme="minorHAnsi"/>
          <w:sz w:val="24"/>
          <w:szCs w:val="24"/>
          <w:lang w:val="en-GB"/>
        </w:rPr>
        <w:t>aspirations</w:t>
      </w:r>
      <w:r>
        <w:rPr>
          <w:rFonts w:asciiTheme="minorHAnsi" w:hAnsiTheme="minorHAnsi" w:cstheme="minorHAnsi"/>
          <w:sz w:val="24"/>
          <w:szCs w:val="24"/>
          <w:lang w:val="en-GB"/>
        </w:rPr>
        <w:t>.</w:t>
      </w:r>
    </w:p>
    <w:p w:rsidR="004A581F" w:rsidRDefault="004A581F" w:rsidP="00310C27">
      <w:pPr>
        <w:jc w:val="both"/>
        <w:rPr>
          <w:rFonts w:asciiTheme="minorHAnsi" w:hAnsiTheme="minorHAnsi" w:cstheme="minorHAnsi"/>
          <w:sz w:val="24"/>
          <w:szCs w:val="24"/>
          <w:lang w:val="en-GB"/>
        </w:rPr>
      </w:pPr>
    </w:p>
    <w:p w:rsidR="004A581F" w:rsidRDefault="00E57501" w:rsidP="004A581F">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00EB60E1">
        <w:rPr>
          <w:rFonts w:asciiTheme="minorHAnsi" w:hAnsiTheme="minorHAnsi" w:cstheme="minorHAnsi"/>
          <w:sz w:val="24"/>
          <w:szCs w:val="24"/>
          <w:lang w:val="en-GB"/>
        </w:rPr>
        <w:t>situation regardi</w:t>
      </w:r>
      <w:r>
        <w:rPr>
          <w:rFonts w:asciiTheme="minorHAnsi" w:hAnsiTheme="minorHAnsi" w:cstheme="minorHAnsi"/>
          <w:sz w:val="24"/>
          <w:szCs w:val="24"/>
          <w:lang w:val="en-GB"/>
        </w:rPr>
        <w:t>n</w:t>
      </w:r>
      <w:r w:rsidR="00EB60E1">
        <w:rPr>
          <w:rFonts w:asciiTheme="minorHAnsi" w:hAnsiTheme="minorHAnsi" w:cstheme="minorHAnsi"/>
          <w:sz w:val="24"/>
          <w:szCs w:val="24"/>
          <w:lang w:val="en-GB"/>
        </w:rPr>
        <w:t>g</w:t>
      </w:r>
      <w:r>
        <w:rPr>
          <w:rFonts w:asciiTheme="minorHAnsi" w:hAnsiTheme="minorHAnsi" w:cstheme="minorHAnsi"/>
          <w:sz w:val="24"/>
          <w:szCs w:val="24"/>
          <w:lang w:val="en-GB"/>
        </w:rPr>
        <w:t xml:space="preserve"> </w:t>
      </w:r>
      <w:r w:rsidR="004A581F" w:rsidRPr="004A581F">
        <w:rPr>
          <w:rFonts w:asciiTheme="minorHAnsi" w:hAnsiTheme="minorHAnsi" w:cstheme="minorHAnsi"/>
          <w:sz w:val="24"/>
          <w:szCs w:val="24"/>
          <w:lang w:val="en-GB"/>
        </w:rPr>
        <w:t>Energy Service Companies</w:t>
      </w:r>
      <w:r>
        <w:rPr>
          <w:rFonts w:asciiTheme="minorHAnsi" w:hAnsiTheme="minorHAnsi" w:cstheme="minorHAnsi"/>
          <w:sz w:val="24"/>
          <w:szCs w:val="24"/>
          <w:lang w:val="en-GB"/>
        </w:rPr>
        <w:t xml:space="preserve"> or ESCOs is </w:t>
      </w:r>
      <w:r w:rsidR="00EB60E1">
        <w:rPr>
          <w:rFonts w:asciiTheme="minorHAnsi" w:hAnsiTheme="minorHAnsi" w:cstheme="minorHAnsi"/>
          <w:sz w:val="24"/>
          <w:szCs w:val="24"/>
          <w:lang w:val="en-GB"/>
        </w:rPr>
        <w:t>not too encouraging</w:t>
      </w:r>
      <w:r w:rsidR="004A581F" w:rsidRPr="004A581F">
        <w:rPr>
          <w:rFonts w:asciiTheme="minorHAnsi" w:hAnsiTheme="minorHAnsi" w:cstheme="minorHAnsi"/>
          <w:sz w:val="24"/>
          <w:szCs w:val="24"/>
          <w:lang w:val="en-GB"/>
        </w:rPr>
        <w:t>.  There is a legal instrument in Greece that</w:t>
      </w:r>
      <w:r w:rsidR="00EB60E1">
        <w:rPr>
          <w:rFonts w:asciiTheme="minorHAnsi" w:hAnsiTheme="minorHAnsi" w:cstheme="minorHAnsi"/>
          <w:sz w:val="24"/>
          <w:szCs w:val="24"/>
          <w:lang w:val="en-GB"/>
        </w:rPr>
        <w:t xml:space="preserve"> allows the operation of ESCO’s</w:t>
      </w:r>
      <w:r w:rsidR="004A581F" w:rsidRPr="004A581F">
        <w:rPr>
          <w:rFonts w:asciiTheme="minorHAnsi" w:hAnsiTheme="minorHAnsi" w:cstheme="minorHAnsi"/>
          <w:sz w:val="24"/>
          <w:szCs w:val="24"/>
          <w:lang w:val="en-GB"/>
        </w:rPr>
        <w:t xml:space="preserve"> </w:t>
      </w:r>
      <w:r w:rsidR="00EB60E1">
        <w:rPr>
          <w:rFonts w:asciiTheme="minorHAnsi" w:hAnsiTheme="minorHAnsi" w:cstheme="minorHAnsi"/>
          <w:sz w:val="24"/>
          <w:szCs w:val="24"/>
          <w:lang w:val="en-GB"/>
        </w:rPr>
        <w:t>b</w:t>
      </w:r>
      <w:r w:rsidR="004A581F" w:rsidRPr="004A581F">
        <w:rPr>
          <w:rFonts w:asciiTheme="minorHAnsi" w:hAnsiTheme="minorHAnsi" w:cstheme="minorHAnsi"/>
          <w:sz w:val="24"/>
          <w:szCs w:val="24"/>
          <w:lang w:val="en-GB"/>
        </w:rPr>
        <w:t xml:space="preserve">ut </w:t>
      </w:r>
      <w:r w:rsidR="0010311B">
        <w:rPr>
          <w:rFonts w:asciiTheme="minorHAnsi" w:hAnsiTheme="minorHAnsi" w:cstheme="minorHAnsi"/>
          <w:sz w:val="24"/>
          <w:szCs w:val="24"/>
          <w:lang w:val="en-GB"/>
        </w:rPr>
        <w:t>t</w:t>
      </w:r>
      <w:r w:rsidR="00EB60E1">
        <w:rPr>
          <w:rFonts w:asciiTheme="minorHAnsi" w:hAnsiTheme="minorHAnsi" w:cstheme="minorHAnsi"/>
          <w:sz w:val="24"/>
          <w:szCs w:val="24"/>
          <w:lang w:val="en-GB"/>
        </w:rPr>
        <w:t>here is little belief</w:t>
      </w:r>
      <w:r w:rsidR="004A581F" w:rsidRPr="004A581F">
        <w:rPr>
          <w:rFonts w:asciiTheme="minorHAnsi" w:hAnsiTheme="minorHAnsi" w:cstheme="minorHAnsi"/>
          <w:sz w:val="24"/>
          <w:szCs w:val="24"/>
          <w:lang w:val="en-GB"/>
        </w:rPr>
        <w:t xml:space="preserve"> that</w:t>
      </w:r>
      <w:r w:rsidR="00EB60E1">
        <w:rPr>
          <w:rFonts w:asciiTheme="minorHAnsi" w:hAnsiTheme="minorHAnsi" w:cstheme="minorHAnsi"/>
          <w:sz w:val="24"/>
          <w:szCs w:val="24"/>
          <w:lang w:val="en-GB"/>
        </w:rPr>
        <w:t xml:space="preserve"> the</w:t>
      </w:r>
      <w:r w:rsidR="004A581F" w:rsidRPr="004A581F">
        <w:rPr>
          <w:rFonts w:asciiTheme="minorHAnsi" w:hAnsiTheme="minorHAnsi" w:cstheme="minorHAnsi"/>
          <w:sz w:val="24"/>
          <w:szCs w:val="24"/>
          <w:lang w:val="en-GB"/>
        </w:rPr>
        <w:t xml:space="preserve"> Government will pay for work in public buildings</w:t>
      </w:r>
      <w:r w:rsidR="00EB60E1">
        <w:rPr>
          <w:rFonts w:asciiTheme="minorHAnsi" w:hAnsiTheme="minorHAnsi" w:cstheme="minorHAnsi"/>
          <w:sz w:val="24"/>
          <w:szCs w:val="24"/>
          <w:lang w:val="en-GB"/>
        </w:rPr>
        <w:t xml:space="preserve">. The seminar </w:t>
      </w:r>
      <w:proofErr w:type="spellStart"/>
      <w:r w:rsidR="00EB60E1">
        <w:rPr>
          <w:rFonts w:asciiTheme="minorHAnsi" w:hAnsiTheme="minorHAnsi" w:cstheme="minorHAnsi"/>
          <w:sz w:val="24"/>
          <w:szCs w:val="24"/>
          <w:lang w:val="en-GB"/>
        </w:rPr>
        <w:t>particpants</w:t>
      </w:r>
      <w:proofErr w:type="spellEnd"/>
      <w:r w:rsidR="00EB60E1">
        <w:rPr>
          <w:rFonts w:asciiTheme="minorHAnsi" w:hAnsiTheme="minorHAnsi" w:cstheme="minorHAnsi"/>
          <w:sz w:val="24"/>
          <w:szCs w:val="24"/>
          <w:lang w:val="en-GB"/>
        </w:rPr>
        <w:t xml:space="preserve"> indicated that </w:t>
      </w:r>
      <w:r w:rsidR="004A581F" w:rsidRPr="004A581F">
        <w:rPr>
          <w:rFonts w:asciiTheme="minorHAnsi" w:hAnsiTheme="minorHAnsi" w:cstheme="minorHAnsi"/>
          <w:sz w:val="24"/>
          <w:szCs w:val="24"/>
          <w:lang w:val="en-GB"/>
        </w:rPr>
        <w:t xml:space="preserve">the banking system is not working </w:t>
      </w:r>
      <w:r w:rsidR="00EB60E1">
        <w:rPr>
          <w:rFonts w:asciiTheme="minorHAnsi" w:hAnsiTheme="minorHAnsi" w:cstheme="minorHAnsi"/>
          <w:sz w:val="24"/>
          <w:szCs w:val="24"/>
          <w:lang w:val="en-GB"/>
        </w:rPr>
        <w:t>to best effect</w:t>
      </w:r>
      <w:r w:rsidR="004A581F" w:rsidRPr="004A581F">
        <w:rPr>
          <w:rFonts w:asciiTheme="minorHAnsi" w:hAnsiTheme="minorHAnsi" w:cstheme="minorHAnsi"/>
          <w:sz w:val="24"/>
          <w:szCs w:val="24"/>
          <w:lang w:val="en-GB"/>
        </w:rPr>
        <w:t xml:space="preserve">, </w:t>
      </w:r>
      <w:r w:rsidR="00EB60E1">
        <w:rPr>
          <w:rFonts w:asciiTheme="minorHAnsi" w:hAnsiTheme="minorHAnsi" w:cstheme="minorHAnsi"/>
          <w:sz w:val="24"/>
          <w:szCs w:val="24"/>
          <w:lang w:val="en-GB"/>
        </w:rPr>
        <w:t>meaning</w:t>
      </w:r>
      <w:r w:rsidR="004A581F" w:rsidRPr="004A581F">
        <w:rPr>
          <w:rFonts w:asciiTheme="minorHAnsi" w:hAnsiTheme="minorHAnsi" w:cstheme="minorHAnsi"/>
          <w:sz w:val="24"/>
          <w:szCs w:val="24"/>
          <w:lang w:val="en-GB"/>
        </w:rPr>
        <w:t xml:space="preserve"> the ESCO’s </w:t>
      </w:r>
      <w:r w:rsidR="00EB60E1">
        <w:rPr>
          <w:rFonts w:asciiTheme="minorHAnsi" w:hAnsiTheme="minorHAnsi" w:cstheme="minorHAnsi"/>
          <w:sz w:val="24"/>
          <w:szCs w:val="24"/>
          <w:lang w:val="en-GB"/>
        </w:rPr>
        <w:t xml:space="preserve">are unable to </w:t>
      </w:r>
      <w:r w:rsidR="004A581F" w:rsidRPr="004A581F">
        <w:rPr>
          <w:rFonts w:asciiTheme="minorHAnsi" w:hAnsiTheme="minorHAnsi" w:cstheme="minorHAnsi"/>
          <w:sz w:val="24"/>
          <w:szCs w:val="24"/>
          <w:lang w:val="en-GB"/>
        </w:rPr>
        <w:t xml:space="preserve">get </w:t>
      </w:r>
      <w:r w:rsidR="0010311B">
        <w:rPr>
          <w:rFonts w:asciiTheme="minorHAnsi" w:hAnsiTheme="minorHAnsi" w:cstheme="minorHAnsi"/>
          <w:sz w:val="24"/>
          <w:szCs w:val="24"/>
          <w:lang w:val="en-GB"/>
        </w:rPr>
        <w:t xml:space="preserve">the </w:t>
      </w:r>
      <w:r w:rsidR="00EB60E1">
        <w:rPr>
          <w:rFonts w:asciiTheme="minorHAnsi" w:hAnsiTheme="minorHAnsi" w:cstheme="minorHAnsi"/>
          <w:sz w:val="24"/>
          <w:szCs w:val="24"/>
          <w:lang w:val="en-GB"/>
        </w:rPr>
        <w:t>required</w:t>
      </w:r>
      <w:r w:rsidR="004A581F" w:rsidRPr="004A581F">
        <w:rPr>
          <w:rFonts w:asciiTheme="minorHAnsi" w:hAnsiTheme="minorHAnsi" w:cstheme="minorHAnsi"/>
          <w:sz w:val="24"/>
          <w:szCs w:val="24"/>
          <w:lang w:val="en-GB"/>
        </w:rPr>
        <w:t xml:space="preserve"> funding.  </w:t>
      </w:r>
      <w:r w:rsidR="00EB60E1">
        <w:rPr>
          <w:rFonts w:asciiTheme="minorHAnsi" w:hAnsiTheme="minorHAnsi" w:cstheme="minorHAnsi"/>
          <w:sz w:val="24"/>
          <w:szCs w:val="24"/>
          <w:lang w:val="en-GB"/>
        </w:rPr>
        <w:t xml:space="preserve">The </w:t>
      </w:r>
      <w:r w:rsidR="004A581F" w:rsidRPr="004A581F">
        <w:rPr>
          <w:rFonts w:asciiTheme="minorHAnsi" w:hAnsiTheme="minorHAnsi" w:cstheme="minorHAnsi"/>
          <w:sz w:val="24"/>
          <w:szCs w:val="24"/>
          <w:lang w:val="en-GB"/>
        </w:rPr>
        <w:t>EU Green Bank investment should be available, or a part of a</w:t>
      </w:r>
      <w:r w:rsidR="0010311B">
        <w:rPr>
          <w:rFonts w:asciiTheme="minorHAnsi" w:hAnsiTheme="minorHAnsi" w:cstheme="minorHAnsi"/>
          <w:sz w:val="24"/>
          <w:szCs w:val="24"/>
          <w:lang w:val="en-GB"/>
        </w:rPr>
        <w:t>ny</w:t>
      </w:r>
      <w:r w:rsidR="004A581F" w:rsidRPr="004A581F">
        <w:rPr>
          <w:rFonts w:asciiTheme="minorHAnsi" w:hAnsiTheme="minorHAnsi" w:cstheme="minorHAnsi"/>
          <w:sz w:val="24"/>
          <w:szCs w:val="24"/>
          <w:lang w:val="en-GB"/>
        </w:rPr>
        <w:t xml:space="preserve"> bank should be green – </w:t>
      </w:r>
      <w:r w:rsidR="00EB60E1">
        <w:rPr>
          <w:rFonts w:asciiTheme="minorHAnsi" w:hAnsiTheme="minorHAnsi" w:cstheme="minorHAnsi"/>
          <w:sz w:val="24"/>
          <w:szCs w:val="24"/>
          <w:lang w:val="en-GB"/>
        </w:rPr>
        <w:t>but this would require a</w:t>
      </w:r>
      <w:r w:rsidR="004A581F" w:rsidRPr="004A581F">
        <w:rPr>
          <w:rFonts w:asciiTheme="minorHAnsi" w:hAnsiTheme="minorHAnsi" w:cstheme="minorHAnsi"/>
          <w:sz w:val="24"/>
          <w:szCs w:val="24"/>
          <w:lang w:val="en-GB"/>
        </w:rPr>
        <w:t xml:space="preserve"> policy change</w:t>
      </w:r>
      <w:r w:rsidR="00EB60E1">
        <w:rPr>
          <w:rFonts w:asciiTheme="minorHAnsi" w:hAnsiTheme="minorHAnsi" w:cstheme="minorHAnsi"/>
          <w:sz w:val="24"/>
          <w:szCs w:val="24"/>
          <w:lang w:val="en-GB"/>
        </w:rPr>
        <w:t>.</w:t>
      </w:r>
    </w:p>
    <w:p w:rsidR="0046327C" w:rsidRPr="004A581F" w:rsidRDefault="0046327C" w:rsidP="004A581F">
      <w:pPr>
        <w:jc w:val="both"/>
        <w:rPr>
          <w:rFonts w:asciiTheme="minorHAnsi" w:hAnsiTheme="minorHAnsi" w:cstheme="minorHAnsi"/>
          <w:sz w:val="24"/>
          <w:szCs w:val="24"/>
          <w:lang w:val="en-GB"/>
        </w:rPr>
      </w:pPr>
    </w:p>
    <w:p w:rsidR="004A581F" w:rsidRDefault="004A581F" w:rsidP="004A581F">
      <w:pPr>
        <w:jc w:val="both"/>
        <w:rPr>
          <w:rFonts w:asciiTheme="minorHAnsi" w:hAnsiTheme="minorHAnsi" w:cstheme="minorHAnsi"/>
          <w:sz w:val="24"/>
          <w:szCs w:val="24"/>
          <w:lang w:val="en-GB"/>
        </w:rPr>
      </w:pPr>
      <w:r w:rsidRPr="004A581F">
        <w:rPr>
          <w:rFonts w:asciiTheme="minorHAnsi" w:hAnsiTheme="minorHAnsi" w:cstheme="minorHAnsi"/>
          <w:sz w:val="24"/>
          <w:szCs w:val="24"/>
          <w:lang w:val="en-GB"/>
        </w:rPr>
        <w:t xml:space="preserve">There are no ESCO’s in Crete, </w:t>
      </w:r>
      <w:r w:rsidR="00DA3164">
        <w:rPr>
          <w:rFonts w:asciiTheme="minorHAnsi" w:hAnsiTheme="minorHAnsi" w:cstheme="minorHAnsi"/>
          <w:sz w:val="24"/>
          <w:szCs w:val="24"/>
          <w:lang w:val="en-GB"/>
        </w:rPr>
        <w:t>although</w:t>
      </w:r>
      <w:r w:rsidRPr="004A581F">
        <w:rPr>
          <w:rFonts w:asciiTheme="minorHAnsi" w:hAnsiTheme="minorHAnsi" w:cstheme="minorHAnsi"/>
          <w:sz w:val="24"/>
          <w:szCs w:val="24"/>
          <w:lang w:val="en-GB"/>
        </w:rPr>
        <w:t xml:space="preserve"> a national ESCO </w:t>
      </w:r>
      <w:r w:rsidR="0010311B">
        <w:rPr>
          <w:rFonts w:asciiTheme="minorHAnsi" w:hAnsiTheme="minorHAnsi" w:cstheme="minorHAnsi"/>
          <w:sz w:val="24"/>
          <w:szCs w:val="24"/>
          <w:lang w:val="en-GB"/>
        </w:rPr>
        <w:t>is</w:t>
      </w:r>
      <w:r w:rsidR="0010311B" w:rsidRPr="004A581F">
        <w:rPr>
          <w:rFonts w:asciiTheme="minorHAnsi" w:hAnsiTheme="minorHAnsi" w:cstheme="minorHAnsi"/>
          <w:sz w:val="24"/>
          <w:szCs w:val="24"/>
          <w:lang w:val="en-GB"/>
        </w:rPr>
        <w:t xml:space="preserve"> </w:t>
      </w:r>
      <w:r w:rsidRPr="004A581F">
        <w:rPr>
          <w:rFonts w:asciiTheme="minorHAnsi" w:hAnsiTheme="minorHAnsi" w:cstheme="minorHAnsi"/>
          <w:sz w:val="24"/>
          <w:szCs w:val="24"/>
          <w:lang w:val="en-GB"/>
        </w:rPr>
        <w:t>interested in opening in Crete</w:t>
      </w:r>
      <w:r w:rsidR="00DA3164">
        <w:rPr>
          <w:rFonts w:asciiTheme="minorHAnsi" w:hAnsiTheme="minorHAnsi" w:cstheme="minorHAnsi"/>
          <w:sz w:val="24"/>
          <w:szCs w:val="24"/>
          <w:lang w:val="en-GB"/>
        </w:rPr>
        <w:t xml:space="preserve"> and ha</w:t>
      </w:r>
      <w:r w:rsidR="0010311B">
        <w:rPr>
          <w:rFonts w:asciiTheme="minorHAnsi" w:hAnsiTheme="minorHAnsi" w:cstheme="minorHAnsi"/>
          <w:sz w:val="24"/>
          <w:szCs w:val="24"/>
          <w:lang w:val="en-GB"/>
        </w:rPr>
        <w:t>s</w:t>
      </w:r>
      <w:r w:rsidR="00DA3164">
        <w:rPr>
          <w:rFonts w:asciiTheme="minorHAnsi" w:hAnsiTheme="minorHAnsi" w:cstheme="minorHAnsi"/>
          <w:sz w:val="24"/>
          <w:szCs w:val="24"/>
          <w:lang w:val="en-GB"/>
        </w:rPr>
        <w:t xml:space="preserve"> visited the island.  They are currently l</w:t>
      </w:r>
      <w:r w:rsidRPr="004A581F">
        <w:rPr>
          <w:rFonts w:asciiTheme="minorHAnsi" w:hAnsiTheme="minorHAnsi" w:cstheme="minorHAnsi"/>
          <w:sz w:val="24"/>
          <w:szCs w:val="24"/>
          <w:lang w:val="en-GB"/>
        </w:rPr>
        <w:t>ooking for trading terms which will encourage them to enter the market in Crete</w:t>
      </w:r>
      <w:r w:rsidR="0046327C">
        <w:rPr>
          <w:rFonts w:asciiTheme="minorHAnsi" w:hAnsiTheme="minorHAnsi" w:cstheme="minorHAnsi"/>
          <w:sz w:val="24"/>
          <w:szCs w:val="24"/>
          <w:lang w:val="en-GB"/>
        </w:rPr>
        <w:t>.</w:t>
      </w:r>
    </w:p>
    <w:p w:rsidR="0046327C" w:rsidRDefault="0046327C" w:rsidP="004A581F">
      <w:pPr>
        <w:jc w:val="both"/>
        <w:rPr>
          <w:rFonts w:asciiTheme="minorHAnsi" w:hAnsiTheme="minorHAnsi" w:cstheme="minorHAnsi"/>
          <w:sz w:val="24"/>
          <w:szCs w:val="24"/>
          <w:lang w:val="en-GB"/>
        </w:rPr>
      </w:pPr>
    </w:p>
    <w:p w:rsidR="0046327C" w:rsidRDefault="0046327C" w:rsidP="004A581F">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It is </w:t>
      </w:r>
      <w:r w:rsidR="00E81EFA">
        <w:rPr>
          <w:rFonts w:asciiTheme="minorHAnsi" w:hAnsiTheme="minorHAnsi" w:cstheme="minorHAnsi"/>
          <w:sz w:val="24"/>
          <w:szCs w:val="24"/>
          <w:lang w:val="en-GB"/>
        </w:rPr>
        <w:t>noted</w:t>
      </w:r>
      <w:r>
        <w:rPr>
          <w:rFonts w:asciiTheme="minorHAnsi" w:hAnsiTheme="minorHAnsi" w:cstheme="minorHAnsi"/>
          <w:sz w:val="24"/>
          <w:szCs w:val="24"/>
          <w:lang w:val="en-GB"/>
        </w:rPr>
        <w:t xml:space="preserve"> that one private sector installer of renewable energy systems advised that there is no demand</w:t>
      </w:r>
      <w:r w:rsidR="00115B1F">
        <w:rPr>
          <w:rFonts w:asciiTheme="minorHAnsi" w:hAnsiTheme="minorHAnsi" w:cstheme="minorHAnsi"/>
          <w:sz w:val="24"/>
          <w:szCs w:val="24"/>
          <w:lang w:val="en-GB"/>
        </w:rPr>
        <w:t xml:space="preserve"> </w:t>
      </w:r>
      <w:r>
        <w:rPr>
          <w:rFonts w:asciiTheme="minorHAnsi" w:hAnsiTheme="minorHAnsi" w:cstheme="minorHAnsi"/>
          <w:sz w:val="24"/>
          <w:szCs w:val="24"/>
          <w:lang w:val="en-GB"/>
        </w:rPr>
        <w:t>from the public sector to install o</w:t>
      </w:r>
      <w:r w:rsidR="00EB60E1">
        <w:rPr>
          <w:rFonts w:asciiTheme="minorHAnsi" w:hAnsiTheme="minorHAnsi" w:cstheme="minorHAnsi"/>
          <w:sz w:val="24"/>
          <w:szCs w:val="24"/>
          <w:lang w:val="en-GB"/>
        </w:rPr>
        <w:t>n</w:t>
      </w:r>
      <w:r>
        <w:rPr>
          <w:rFonts w:asciiTheme="minorHAnsi" w:hAnsiTheme="minorHAnsi" w:cstheme="minorHAnsi"/>
          <w:sz w:val="24"/>
          <w:szCs w:val="24"/>
          <w:lang w:val="en-GB"/>
        </w:rPr>
        <w:t xml:space="preserve"> their buildings. </w:t>
      </w:r>
      <w:r w:rsidR="00E81EFA">
        <w:rPr>
          <w:rFonts w:asciiTheme="minorHAnsi" w:hAnsiTheme="minorHAnsi" w:cstheme="minorHAnsi"/>
          <w:sz w:val="24"/>
          <w:szCs w:val="24"/>
          <w:lang w:val="en-GB"/>
        </w:rPr>
        <w:t xml:space="preserve">There are contractors keen to do the work, but the small number of actual installations will remain small due to the inability to stimulate demand or encouragement to the public sector to invest in renewables and energy efficiency. </w:t>
      </w:r>
      <w:r w:rsidR="00115B1F">
        <w:rPr>
          <w:rFonts w:asciiTheme="minorHAnsi" w:hAnsiTheme="minorHAnsi" w:cstheme="minorHAnsi"/>
          <w:sz w:val="24"/>
          <w:szCs w:val="24"/>
          <w:lang w:val="en-GB"/>
        </w:rPr>
        <w:t xml:space="preserve">There were also references to the difficulty in obtaining </w:t>
      </w:r>
      <w:r w:rsidR="00E81EFA">
        <w:rPr>
          <w:rFonts w:asciiTheme="minorHAnsi" w:hAnsiTheme="minorHAnsi" w:cstheme="minorHAnsi"/>
          <w:sz w:val="24"/>
          <w:szCs w:val="24"/>
          <w:lang w:val="en-GB"/>
        </w:rPr>
        <w:t>installation</w:t>
      </w:r>
      <w:r w:rsidR="00115B1F">
        <w:rPr>
          <w:rFonts w:asciiTheme="minorHAnsi" w:hAnsiTheme="minorHAnsi" w:cstheme="minorHAnsi"/>
          <w:sz w:val="24"/>
          <w:szCs w:val="24"/>
          <w:lang w:val="en-GB"/>
        </w:rPr>
        <w:t xml:space="preserve"> licences, due in part to a lack of Government support or </w:t>
      </w:r>
      <w:r w:rsidR="00E81EFA">
        <w:rPr>
          <w:rFonts w:asciiTheme="minorHAnsi" w:hAnsiTheme="minorHAnsi" w:cstheme="minorHAnsi"/>
          <w:sz w:val="24"/>
          <w:szCs w:val="24"/>
          <w:lang w:val="en-GB"/>
        </w:rPr>
        <w:t>communication</w:t>
      </w:r>
      <w:r w:rsidR="00115B1F">
        <w:rPr>
          <w:rFonts w:asciiTheme="minorHAnsi" w:hAnsiTheme="minorHAnsi" w:cstheme="minorHAnsi"/>
          <w:sz w:val="24"/>
          <w:szCs w:val="24"/>
          <w:lang w:val="en-GB"/>
        </w:rPr>
        <w:t>.</w:t>
      </w:r>
    </w:p>
    <w:p w:rsidR="00091C97" w:rsidRDefault="00091C97" w:rsidP="004A581F">
      <w:pPr>
        <w:jc w:val="both"/>
        <w:rPr>
          <w:rFonts w:asciiTheme="minorHAnsi" w:hAnsiTheme="minorHAnsi" w:cstheme="minorHAnsi"/>
          <w:sz w:val="24"/>
          <w:szCs w:val="24"/>
          <w:lang w:val="en-GB"/>
        </w:rPr>
      </w:pPr>
    </w:p>
    <w:p w:rsidR="00091C97" w:rsidRPr="00310C27" w:rsidRDefault="00E81EFA" w:rsidP="004A581F">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There is also a suggestion that municipalities do not help each other sufficiently through sharing information, experience or advice. </w:t>
      </w:r>
      <w:r w:rsidR="00091C97">
        <w:rPr>
          <w:rFonts w:asciiTheme="minorHAnsi" w:hAnsiTheme="minorHAnsi" w:cstheme="minorHAnsi"/>
          <w:sz w:val="24"/>
          <w:szCs w:val="24"/>
          <w:lang w:val="en-GB"/>
        </w:rPr>
        <w:t>Better connections could encourage greater investments.</w:t>
      </w:r>
    </w:p>
    <w:p w:rsidR="00310C27" w:rsidRDefault="00310C27" w:rsidP="00AE3885">
      <w:pPr>
        <w:jc w:val="both"/>
        <w:rPr>
          <w:rFonts w:asciiTheme="minorHAnsi" w:hAnsiTheme="minorHAnsi" w:cstheme="minorHAnsi"/>
          <w:sz w:val="24"/>
          <w:szCs w:val="24"/>
        </w:rPr>
      </w:pPr>
    </w:p>
    <w:p w:rsidR="00F70EE9" w:rsidRPr="00DA3164" w:rsidRDefault="00F70EE9" w:rsidP="00F70EE9">
      <w:pPr>
        <w:jc w:val="both"/>
        <w:rPr>
          <w:rFonts w:asciiTheme="minorHAnsi" w:hAnsiTheme="minorHAnsi" w:cstheme="minorHAnsi"/>
          <w:b/>
          <w:sz w:val="28"/>
          <w:szCs w:val="28"/>
        </w:rPr>
      </w:pPr>
      <w:r>
        <w:rPr>
          <w:rFonts w:asciiTheme="minorHAnsi" w:hAnsiTheme="minorHAnsi" w:cstheme="minorHAnsi"/>
          <w:b/>
          <w:sz w:val="28"/>
          <w:szCs w:val="28"/>
        </w:rPr>
        <w:t>The Banking Posi</w:t>
      </w:r>
      <w:r w:rsidRPr="00DA3164">
        <w:rPr>
          <w:rFonts w:asciiTheme="minorHAnsi" w:hAnsiTheme="minorHAnsi" w:cstheme="minorHAnsi"/>
          <w:b/>
          <w:sz w:val="28"/>
          <w:szCs w:val="28"/>
        </w:rPr>
        <w:t>t</w:t>
      </w:r>
      <w:r>
        <w:rPr>
          <w:rFonts w:asciiTheme="minorHAnsi" w:hAnsiTheme="minorHAnsi" w:cstheme="minorHAnsi"/>
          <w:b/>
          <w:sz w:val="28"/>
          <w:szCs w:val="28"/>
        </w:rPr>
        <w:t>i</w:t>
      </w:r>
      <w:r w:rsidRPr="00DA3164">
        <w:rPr>
          <w:rFonts w:asciiTheme="minorHAnsi" w:hAnsiTheme="minorHAnsi" w:cstheme="minorHAnsi"/>
          <w:b/>
          <w:sz w:val="28"/>
          <w:szCs w:val="28"/>
        </w:rPr>
        <w:t>on</w:t>
      </w:r>
    </w:p>
    <w:p w:rsidR="00F70EE9" w:rsidRDefault="00F70EE9" w:rsidP="00F70EE9">
      <w:pPr>
        <w:jc w:val="both"/>
        <w:rPr>
          <w:rFonts w:asciiTheme="minorHAnsi" w:hAnsiTheme="minorHAnsi" w:cstheme="minorHAnsi"/>
          <w:sz w:val="24"/>
          <w:szCs w:val="24"/>
          <w:lang w:val="en-GB"/>
        </w:rPr>
      </w:pPr>
    </w:p>
    <w:p w:rsidR="00F70EE9" w:rsidRDefault="00F70EE9" w:rsidP="00F70EE9">
      <w:pPr>
        <w:jc w:val="both"/>
        <w:rPr>
          <w:rFonts w:asciiTheme="minorHAnsi" w:hAnsiTheme="minorHAnsi" w:cstheme="minorHAnsi"/>
          <w:sz w:val="24"/>
          <w:szCs w:val="24"/>
          <w:lang w:val="en-GB"/>
        </w:rPr>
      </w:pPr>
      <w:r>
        <w:rPr>
          <w:rFonts w:asciiTheme="minorHAnsi" w:hAnsiTheme="minorHAnsi" w:cstheme="minorHAnsi"/>
          <w:sz w:val="24"/>
          <w:szCs w:val="24"/>
          <w:lang w:val="en-GB"/>
        </w:rPr>
        <w:t>Following the seminar two interviews were held with two local banks to try and gain a better understanding of the banker’s view.</w:t>
      </w:r>
    </w:p>
    <w:p w:rsidR="00F70EE9" w:rsidRDefault="00F70EE9" w:rsidP="00F70EE9">
      <w:pPr>
        <w:jc w:val="both"/>
        <w:rPr>
          <w:rFonts w:asciiTheme="minorHAnsi" w:hAnsiTheme="minorHAnsi" w:cstheme="minorHAnsi"/>
          <w:sz w:val="24"/>
          <w:szCs w:val="24"/>
          <w:lang w:val="en-GB"/>
        </w:rPr>
      </w:pPr>
    </w:p>
    <w:p w:rsidR="00F70EE9" w:rsidRDefault="00F70EE9" w:rsidP="00F70EE9">
      <w:pPr>
        <w:jc w:val="both"/>
        <w:rPr>
          <w:rFonts w:asciiTheme="minorHAnsi" w:hAnsiTheme="minorHAnsi" w:cstheme="minorHAnsi"/>
          <w:sz w:val="24"/>
          <w:szCs w:val="24"/>
          <w:lang w:val="en-GB"/>
        </w:rPr>
      </w:pPr>
      <w:r>
        <w:rPr>
          <w:rFonts w:asciiTheme="minorHAnsi" w:hAnsiTheme="minorHAnsi" w:cstheme="minorHAnsi"/>
          <w:sz w:val="24"/>
          <w:szCs w:val="24"/>
          <w:lang w:val="en-GB"/>
        </w:rPr>
        <w:t>Both t</w:t>
      </w:r>
      <w:r w:rsidR="00EF4C13">
        <w:rPr>
          <w:rFonts w:asciiTheme="minorHAnsi" w:hAnsiTheme="minorHAnsi" w:cstheme="minorHAnsi"/>
          <w:sz w:val="24"/>
          <w:szCs w:val="24"/>
          <w:lang w:val="en-GB"/>
        </w:rPr>
        <w:t>he largest Cretan Co-operative B</w:t>
      </w:r>
      <w:r>
        <w:rPr>
          <w:rFonts w:asciiTheme="minorHAnsi" w:hAnsiTheme="minorHAnsi" w:cstheme="minorHAnsi"/>
          <w:sz w:val="24"/>
          <w:szCs w:val="24"/>
          <w:lang w:val="en-GB"/>
        </w:rPr>
        <w:t xml:space="preserve">ank </w:t>
      </w:r>
      <w:r w:rsidR="00EF4C13">
        <w:rPr>
          <w:rFonts w:asciiTheme="minorHAnsi" w:hAnsiTheme="minorHAnsi" w:cstheme="minorHAnsi"/>
          <w:sz w:val="24"/>
          <w:szCs w:val="24"/>
          <w:lang w:val="en-GB"/>
        </w:rPr>
        <w:t>(</w:t>
      </w:r>
      <w:proofErr w:type="spellStart"/>
      <w:r w:rsidR="00EF4C13">
        <w:rPr>
          <w:rFonts w:asciiTheme="minorHAnsi" w:hAnsiTheme="minorHAnsi" w:cstheme="minorHAnsi"/>
          <w:sz w:val="24"/>
          <w:szCs w:val="24"/>
          <w:lang w:val="en-GB"/>
        </w:rPr>
        <w:t>PanCreta</w:t>
      </w:r>
      <w:proofErr w:type="spellEnd"/>
      <w:r w:rsidR="00EF4C13">
        <w:rPr>
          <w:rFonts w:asciiTheme="minorHAnsi" w:hAnsiTheme="minorHAnsi" w:cstheme="minorHAnsi"/>
          <w:sz w:val="24"/>
          <w:szCs w:val="24"/>
          <w:lang w:val="en-GB"/>
        </w:rPr>
        <w:t xml:space="preserve"> Cooperative Bank) </w:t>
      </w:r>
      <w:r>
        <w:rPr>
          <w:rFonts w:asciiTheme="minorHAnsi" w:hAnsiTheme="minorHAnsi" w:cstheme="minorHAnsi"/>
          <w:sz w:val="24"/>
          <w:szCs w:val="24"/>
          <w:lang w:val="en-GB"/>
        </w:rPr>
        <w:t>and the Bank of Piraeus noted a lack of demand from the Public Sector. There were no requests for loans for energy investment. This is likely to change in future, especially in relation to schools which are expected to require an obligatory energy certificate for school buildings. This may lead to increased investment and demand for loans from the banks.</w:t>
      </w:r>
    </w:p>
    <w:p w:rsidR="00F70EE9" w:rsidRDefault="00F70EE9" w:rsidP="00F70EE9">
      <w:pPr>
        <w:jc w:val="both"/>
        <w:rPr>
          <w:rFonts w:asciiTheme="minorHAnsi" w:hAnsiTheme="minorHAnsi" w:cstheme="minorHAnsi"/>
          <w:sz w:val="24"/>
          <w:szCs w:val="24"/>
          <w:lang w:val="en-GB"/>
        </w:rPr>
      </w:pPr>
    </w:p>
    <w:p w:rsidR="00F70EE9" w:rsidRDefault="00F70EE9" w:rsidP="00F70EE9">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banks were unclear how important the new ERDF programme would be in stimulating demand for loans. If the grant intervention rate is 50-70% it would be likely to stimulate interest in grant funded investments. </w:t>
      </w:r>
    </w:p>
    <w:p w:rsidR="00F70EE9" w:rsidRDefault="00F70EE9" w:rsidP="00F70EE9">
      <w:pPr>
        <w:jc w:val="both"/>
        <w:rPr>
          <w:rFonts w:asciiTheme="minorHAnsi" w:hAnsiTheme="minorHAnsi" w:cstheme="minorHAnsi"/>
          <w:sz w:val="24"/>
          <w:szCs w:val="24"/>
          <w:lang w:val="en-GB"/>
        </w:rPr>
      </w:pPr>
    </w:p>
    <w:p w:rsidR="00F70EE9" w:rsidRDefault="00F70EE9" w:rsidP="00F70EE9">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There is an added difficulty in that around 50% of the Greek population are currently defaulting on bank loans awarded during more positive economic times. Anyone owing the bank is unlikely to get a new loan, so effectively half of the population would be ineligible to get a new loan. This of course significantly reduces demand for loans. </w:t>
      </w:r>
    </w:p>
    <w:p w:rsidR="00F70EE9" w:rsidRDefault="00F70EE9" w:rsidP="00F70EE9">
      <w:pPr>
        <w:jc w:val="both"/>
        <w:rPr>
          <w:rFonts w:asciiTheme="minorHAnsi" w:hAnsiTheme="minorHAnsi" w:cstheme="minorHAnsi"/>
          <w:sz w:val="24"/>
          <w:szCs w:val="24"/>
          <w:lang w:val="en-GB"/>
        </w:rPr>
      </w:pPr>
    </w:p>
    <w:p w:rsidR="00F70EE9" w:rsidRDefault="00EF4C13" w:rsidP="00F70EE9">
      <w:pPr>
        <w:jc w:val="both"/>
        <w:rPr>
          <w:rFonts w:asciiTheme="minorHAnsi" w:hAnsiTheme="minorHAnsi" w:cstheme="minorHAnsi"/>
          <w:sz w:val="24"/>
          <w:szCs w:val="24"/>
          <w:lang w:val="en-GB"/>
        </w:rPr>
      </w:pPr>
      <w:r>
        <w:rPr>
          <w:rFonts w:asciiTheme="minorHAnsi" w:hAnsiTheme="minorHAnsi" w:cstheme="minorHAnsi"/>
          <w:sz w:val="24"/>
          <w:szCs w:val="24"/>
          <w:lang w:val="en-GB"/>
        </w:rPr>
        <w:t>The Cooperative B</w:t>
      </w:r>
      <w:r w:rsidR="00F70EE9">
        <w:rPr>
          <w:rFonts w:asciiTheme="minorHAnsi" w:hAnsiTheme="minorHAnsi" w:cstheme="minorHAnsi"/>
          <w:sz w:val="24"/>
          <w:szCs w:val="24"/>
          <w:lang w:val="en-GB"/>
        </w:rPr>
        <w:t>ank has a good relationship with the Prefecture and would be willing to work with the public authorities on future Zero CO2 building projects. In general loans should have a payback period of less than 5 years, with longer term loans requiring a guarantor. Interest rates are currently around 3%.</w:t>
      </w:r>
    </w:p>
    <w:p w:rsidR="00F70EE9" w:rsidRDefault="00F70EE9" w:rsidP="00F70EE9">
      <w:pPr>
        <w:jc w:val="both"/>
        <w:rPr>
          <w:rFonts w:asciiTheme="minorHAnsi" w:hAnsiTheme="minorHAnsi" w:cstheme="minorHAnsi"/>
          <w:sz w:val="24"/>
          <w:szCs w:val="24"/>
          <w:lang w:val="en-GB"/>
        </w:rPr>
      </w:pPr>
    </w:p>
    <w:p w:rsidR="00F70EE9" w:rsidRDefault="00F70EE9" w:rsidP="00F70EE9">
      <w:pPr>
        <w:jc w:val="both"/>
        <w:rPr>
          <w:rFonts w:asciiTheme="minorHAnsi" w:hAnsiTheme="minorHAnsi" w:cstheme="minorHAnsi"/>
          <w:sz w:val="24"/>
          <w:szCs w:val="24"/>
          <w:lang w:val="en-GB"/>
        </w:rPr>
      </w:pPr>
      <w:r>
        <w:rPr>
          <w:rFonts w:asciiTheme="minorHAnsi" w:hAnsiTheme="minorHAnsi" w:cstheme="minorHAnsi"/>
          <w:sz w:val="24"/>
          <w:szCs w:val="24"/>
          <w:lang w:val="en-GB"/>
        </w:rPr>
        <w:t>In addition the bank is keen to support SMEs which are engaged in the renewables sector.</w:t>
      </w:r>
    </w:p>
    <w:p w:rsidR="00F70EE9" w:rsidRDefault="00F70EE9" w:rsidP="00F70EE9">
      <w:pPr>
        <w:jc w:val="both"/>
        <w:rPr>
          <w:rFonts w:asciiTheme="minorHAnsi" w:hAnsiTheme="minorHAnsi" w:cstheme="minorHAnsi"/>
          <w:sz w:val="24"/>
          <w:szCs w:val="24"/>
          <w:lang w:val="en-GB"/>
        </w:rPr>
      </w:pPr>
    </w:p>
    <w:p w:rsidR="00F70EE9" w:rsidRDefault="00EF4C13" w:rsidP="00F70EE9">
      <w:pPr>
        <w:jc w:val="both"/>
        <w:rPr>
          <w:rFonts w:asciiTheme="minorHAnsi" w:hAnsiTheme="minorHAnsi" w:cstheme="minorHAnsi"/>
          <w:sz w:val="24"/>
          <w:szCs w:val="24"/>
          <w:lang w:val="en-GB"/>
        </w:rPr>
      </w:pPr>
      <w:r>
        <w:rPr>
          <w:rFonts w:asciiTheme="minorHAnsi" w:hAnsiTheme="minorHAnsi" w:cstheme="minorHAnsi"/>
          <w:sz w:val="24"/>
          <w:szCs w:val="24"/>
          <w:lang w:val="en-GB"/>
        </w:rPr>
        <w:t>The Cooperative B</w:t>
      </w:r>
      <w:r w:rsidR="00F70EE9">
        <w:rPr>
          <w:rFonts w:asciiTheme="minorHAnsi" w:hAnsiTheme="minorHAnsi" w:cstheme="minorHAnsi"/>
          <w:sz w:val="24"/>
          <w:szCs w:val="24"/>
          <w:lang w:val="en-GB"/>
        </w:rPr>
        <w:t>ank building itself does not have LED lighting or specific energy efficiency measures, which is largely because the building is rented not owned by the bank.</w:t>
      </w:r>
    </w:p>
    <w:p w:rsidR="00F70EE9" w:rsidRDefault="00F70EE9" w:rsidP="00F70EE9">
      <w:pPr>
        <w:jc w:val="both"/>
        <w:rPr>
          <w:rFonts w:asciiTheme="minorHAnsi" w:hAnsiTheme="minorHAnsi" w:cstheme="minorHAnsi"/>
          <w:sz w:val="24"/>
          <w:szCs w:val="24"/>
          <w:lang w:val="en-GB"/>
        </w:rPr>
      </w:pPr>
    </w:p>
    <w:p w:rsidR="00F70EE9" w:rsidRDefault="00F70EE9" w:rsidP="00F70EE9">
      <w:pPr>
        <w:jc w:val="both"/>
        <w:rPr>
          <w:rFonts w:asciiTheme="minorHAnsi" w:hAnsiTheme="minorHAnsi" w:cstheme="minorHAnsi"/>
          <w:sz w:val="24"/>
          <w:szCs w:val="24"/>
          <w:lang w:val="en-GB"/>
        </w:rPr>
      </w:pPr>
      <w:r>
        <w:rPr>
          <w:rFonts w:asciiTheme="minorHAnsi" w:hAnsiTheme="minorHAnsi" w:cstheme="minorHAnsi"/>
          <w:sz w:val="24"/>
          <w:szCs w:val="24"/>
          <w:lang w:val="en-GB"/>
        </w:rPr>
        <w:t>The Bank of Piraeus operates a specific policy for green investments. This has led to many loans being granted for PV investments across the primary, secondary and tertiary sectors. But there has been little demand from the public sector for public buildings.</w:t>
      </w:r>
    </w:p>
    <w:p w:rsidR="00F70EE9" w:rsidRDefault="00F70EE9" w:rsidP="00F70EE9">
      <w:pPr>
        <w:jc w:val="both"/>
        <w:rPr>
          <w:rFonts w:asciiTheme="minorHAnsi" w:hAnsiTheme="minorHAnsi" w:cstheme="minorHAnsi"/>
          <w:sz w:val="24"/>
          <w:szCs w:val="24"/>
          <w:lang w:val="en-GB"/>
        </w:rPr>
      </w:pPr>
    </w:p>
    <w:p w:rsidR="00F70EE9" w:rsidRDefault="00F70EE9" w:rsidP="00F70EE9">
      <w:pPr>
        <w:jc w:val="both"/>
        <w:rPr>
          <w:rFonts w:asciiTheme="minorHAnsi" w:hAnsiTheme="minorHAnsi" w:cstheme="minorHAnsi"/>
          <w:sz w:val="24"/>
          <w:szCs w:val="24"/>
          <w:lang w:val="en-GB"/>
        </w:rPr>
      </w:pPr>
      <w:r>
        <w:rPr>
          <w:rFonts w:asciiTheme="minorHAnsi" w:hAnsiTheme="minorHAnsi" w:cstheme="minorHAnsi"/>
          <w:sz w:val="24"/>
          <w:szCs w:val="24"/>
          <w:lang w:val="en-GB"/>
        </w:rPr>
        <w:t>The bank is ensuring that funds will be available to provide match funding to potential ERDF applications when the programme opens. There is expected to be a demand from hotels for renewable installations.</w:t>
      </w:r>
    </w:p>
    <w:p w:rsidR="00F70EE9" w:rsidRDefault="00F70EE9" w:rsidP="00F70EE9">
      <w:pPr>
        <w:jc w:val="both"/>
        <w:rPr>
          <w:rFonts w:asciiTheme="minorHAnsi" w:hAnsiTheme="minorHAnsi" w:cstheme="minorHAnsi"/>
          <w:sz w:val="24"/>
          <w:szCs w:val="24"/>
          <w:lang w:val="en-GB"/>
        </w:rPr>
      </w:pPr>
    </w:p>
    <w:p w:rsidR="00F70EE9" w:rsidRDefault="00F70EE9" w:rsidP="00F70EE9">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bank also has a specific section working with the public sector but to date there has been little demand from the municipalities for their energy programmes. The bank states that it is ready to invest when the municipalities’ demand grows. </w:t>
      </w:r>
    </w:p>
    <w:p w:rsidR="00F70EE9" w:rsidRPr="00674BC5" w:rsidRDefault="00F70EE9" w:rsidP="00F70EE9">
      <w:pPr>
        <w:jc w:val="both"/>
        <w:rPr>
          <w:rFonts w:asciiTheme="minorHAnsi" w:hAnsiTheme="minorHAnsi" w:cstheme="minorHAnsi"/>
          <w:sz w:val="24"/>
          <w:szCs w:val="24"/>
          <w:lang w:val="en-GB"/>
        </w:rPr>
      </w:pPr>
    </w:p>
    <w:p w:rsidR="00310C27" w:rsidRDefault="002E59CA" w:rsidP="00AE3885">
      <w:pPr>
        <w:jc w:val="both"/>
        <w:rPr>
          <w:rFonts w:asciiTheme="minorHAnsi" w:hAnsiTheme="minorHAnsi" w:cstheme="minorHAnsi"/>
          <w:b/>
          <w:sz w:val="28"/>
          <w:szCs w:val="28"/>
        </w:rPr>
      </w:pPr>
      <w:r>
        <w:rPr>
          <w:rFonts w:asciiTheme="minorHAnsi" w:hAnsiTheme="minorHAnsi" w:cstheme="minorHAnsi"/>
          <w:b/>
          <w:sz w:val="28"/>
          <w:szCs w:val="28"/>
        </w:rPr>
        <w:t xml:space="preserve">Market Needs </w:t>
      </w:r>
      <w:r w:rsidR="00674BC5">
        <w:rPr>
          <w:rFonts w:asciiTheme="minorHAnsi" w:hAnsiTheme="minorHAnsi" w:cstheme="minorHAnsi"/>
          <w:b/>
          <w:sz w:val="28"/>
          <w:szCs w:val="28"/>
        </w:rPr>
        <w:t>–</w:t>
      </w:r>
      <w:r>
        <w:rPr>
          <w:rFonts w:asciiTheme="minorHAnsi" w:hAnsiTheme="minorHAnsi" w:cstheme="minorHAnsi"/>
          <w:b/>
          <w:sz w:val="28"/>
          <w:szCs w:val="28"/>
        </w:rPr>
        <w:t xml:space="preserve"> Considerations</w:t>
      </w:r>
      <w:r w:rsidR="00674BC5">
        <w:rPr>
          <w:rFonts w:asciiTheme="minorHAnsi" w:hAnsiTheme="minorHAnsi" w:cstheme="minorHAnsi"/>
          <w:b/>
          <w:sz w:val="28"/>
          <w:szCs w:val="28"/>
        </w:rPr>
        <w:t xml:space="preserve"> </w:t>
      </w:r>
    </w:p>
    <w:p w:rsidR="00B92FAC" w:rsidRPr="00310C27" w:rsidRDefault="00B92FAC" w:rsidP="00AE3885">
      <w:pPr>
        <w:jc w:val="both"/>
        <w:rPr>
          <w:rFonts w:asciiTheme="minorHAnsi" w:hAnsiTheme="minorHAnsi" w:cstheme="minorHAnsi"/>
          <w:b/>
          <w:sz w:val="28"/>
          <w:szCs w:val="28"/>
        </w:rPr>
      </w:pPr>
    </w:p>
    <w:p w:rsidR="00310C27" w:rsidRPr="00C94943" w:rsidRDefault="00310C27" w:rsidP="00C94943">
      <w:pPr>
        <w:pStyle w:val="ListParagraph"/>
        <w:numPr>
          <w:ilvl w:val="0"/>
          <w:numId w:val="16"/>
        </w:numPr>
        <w:jc w:val="both"/>
        <w:rPr>
          <w:rFonts w:asciiTheme="minorHAnsi" w:hAnsiTheme="minorHAnsi" w:cstheme="minorHAnsi"/>
          <w:sz w:val="24"/>
          <w:szCs w:val="24"/>
          <w:lang w:val="en-GB"/>
        </w:rPr>
      </w:pPr>
      <w:r w:rsidRPr="00C94943">
        <w:rPr>
          <w:rFonts w:asciiTheme="minorHAnsi" w:hAnsiTheme="minorHAnsi" w:cstheme="minorHAnsi"/>
          <w:sz w:val="24"/>
          <w:szCs w:val="24"/>
          <w:lang w:val="en-GB"/>
        </w:rPr>
        <w:t>Should</w:t>
      </w:r>
      <w:r w:rsidR="00C94943">
        <w:rPr>
          <w:rFonts w:asciiTheme="minorHAnsi" w:hAnsiTheme="minorHAnsi" w:cstheme="minorHAnsi"/>
          <w:sz w:val="24"/>
          <w:szCs w:val="24"/>
          <w:lang w:val="en-GB"/>
        </w:rPr>
        <w:t xml:space="preserve"> new funds be created?  </w:t>
      </w:r>
      <w:r w:rsidR="00126EEE">
        <w:rPr>
          <w:rFonts w:asciiTheme="minorHAnsi" w:hAnsiTheme="minorHAnsi" w:cstheme="minorHAnsi"/>
          <w:sz w:val="24"/>
          <w:szCs w:val="24"/>
          <w:lang w:val="en-GB"/>
        </w:rPr>
        <w:t>The current economic situation makes this difficult but there is a feeling that funds are needed to incentivise and increase interest in energy efficiency in public buildings</w:t>
      </w:r>
    </w:p>
    <w:p w:rsidR="00310C27" w:rsidRPr="00C94943" w:rsidRDefault="00310C27" w:rsidP="00C94943">
      <w:pPr>
        <w:pStyle w:val="ListParagraph"/>
        <w:numPr>
          <w:ilvl w:val="0"/>
          <w:numId w:val="16"/>
        </w:numPr>
        <w:jc w:val="both"/>
        <w:rPr>
          <w:rFonts w:asciiTheme="minorHAnsi" w:hAnsiTheme="minorHAnsi" w:cstheme="minorHAnsi"/>
          <w:sz w:val="24"/>
          <w:szCs w:val="24"/>
          <w:lang w:val="en-GB"/>
        </w:rPr>
      </w:pPr>
      <w:r w:rsidRPr="00C94943">
        <w:rPr>
          <w:rFonts w:asciiTheme="minorHAnsi" w:hAnsiTheme="minorHAnsi" w:cstheme="minorHAnsi"/>
          <w:sz w:val="24"/>
          <w:szCs w:val="24"/>
          <w:lang w:val="en-GB"/>
        </w:rPr>
        <w:t xml:space="preserve">Should </w:t>
      </w:r>
      <w:r w:rsidR="00C94943">
        <w:rPr>
          <w:rFonts w:asciiTheme="minorHAnsi" w:hAnsiTheme="minorHAnsi" w:cstheme="minorHAnsi"/>
          <w:sz w:val="24"/>
          <w:szCs w:val="24"/>
          <w:lang w:val="en-GB"/>
        </w:rPr>
        <w:t>tax incentives be</w:t>
      </w:r>
      <w:r w:rsidRPr="00C94943">
        <w:rPr>
          <w:rFonts w:asciiTheme="minorHAnsi" w:hAnsiTheme="minorHAnsi" w:cstheme="minorHAnsi"/>
          <w:sz w:val="24"/>
          <w:szCs w:val="24"/>
          <w:lang w:val="en-GB"/>
        </w:rPr>
        <w:t xml:space="preserve"> create</w:t>
      </w:r>
      <w:r w:rsidR="00C94943">
        <w:rPr>
          <w:rFonts w:asciiTheme="minorHAnsi" w:hAnsiTheme="minorHAnsi" w:cstheme="minorHAnsi"/>
          <w:sz w:val="24"/>
          <w:szCs w:val="24"/>
          <w:lang w:val="en-GB"/>
        </w:rPr>
        <w:t>d to stimulate</w:t>
      </w:r>
      <w:r w:rsidRPr="00C94943">
        <w:rPr>
          <w:rFonts w:asciiTheme="minorHAnsi" w:hAnsiTheme="minorHAnsi" w:cstheme="minorHAnsi"/>
          <w:sz w:val="24"/>
          <w:szCs w:val="24"/>
          <w:lang w:val="en-GB"/>
        </w:rPr>
        <w:t xml:space="preserve"> investment in building efficiency measures for public buildings?</w:t>
      </w:r>
    </w:p>
    <w:p w:rsidR="00310C27" w:rsidRDefault="00EB26ED" w:rsidP="00C94943">
      <w:pPr>
        <w:pStyle w:val="ListParagraph"/>
        <w:numPr>
          <w:ilvl w:val="0"/>
          <w:numId w:val="16"/>
        </w:numPr>
        <w:jc w:val="both"/>
        <w:rPr>
          <w:rFonts w:asciiTheme="minorHAnsi" w:hAnsiTheme="minorHAnsi" w:cstheme="minorHAnsi"/>
          <w:sz w:val="24"/>
          <w:szCs w:val="24"/>
          <w:lang w:val="en-GB"/>
        </w:rPr>
      </w:pPr>
      <w:r>
        <w:rPr>
          <w:rFonts w:asciiTheme="minorHAnsi" w:hAnsiTheme="minorHAnsi" w:cstheme="minorHAnsi"/>
          <w:sz w:val="24"/>
          <w:szCs w:val="24"/>
          <w:lang w:val="en-GB"/>
        </w:rPr>
        <w:t>The</w:t>
      </w:r>
      <w:r w:rsidR="00C70C03">
        <w:rPr>
          <w:rFonts w:asciiTheme="minorHAnsi" w:hAnsiTheme="minorHAnsi" w:cstheme="minorHAnsi"/>
          <w:sz w:val="24"/>
          <w:szCs w:val="24"/>
          <w:lang w:val="en-GB"/>
        </w:rPr>
        <w:t xml:space="preserve"> Net M</w:t>
      </w:r>
      <w:r w:rsidR="00310C27" w:rsidRPr="00C94943">
        <w:rPr>
          <w:rFonts w:asciiTheme="minorHAnsi" w:hAnsiTheme="minorHAnsi" w:cstheme="minorHAnsi"/>
          <w:sz w:val="24"/>
          <w:szCs w:val="24"/>
          <w:lang w:val="en-GB"/>
        </w:rPr>
        <w:t xml:space="preserve">etering </w:t>
      </w:r>
      <w:r w:rsidR="00C70C03">
        <w:rPr>
          <w:rFonts w:asciiTheme="minorHAnsi" w:hAnsiTheme="minorHAnsi" w:cstheme="minorHAnsi"/>
          <w:sz w:val="24"/>
          <w:szCs w:val="24"/>
          <w:lang w:val="en-GB"/>
        </w:rPr>
        <w:t>S</w:t>
      </w:r>
      <w:r>
        <w:rPr>
          <w:rFonts w:asciiTheme="minorHAnsi" w:hAnsiTheme="minorHAnsi" w:cstheme="minorHAnsi"/>
          <w:sz w:val="24"/>
          <w:szCs w:val="24"/>
          <w:lang w:val="en-GB"/>
        </w:rPr>
        <w:t xml:space="preserve">ystem only covers energy generated for use within the building, and </w:t>
      </w:r>
      <w:r w:rsidR="00327ABB">
        <w:rPr>
          <w:rFonts w:asciiTheme="minorHAnsi" w:hAnsiTheme="minorHAnsi" w:cstheme="minorHAnsi"/>
          <w:sz w:val="24"/>
          <w:szCs w:val="24"/>
          <w:lang w:val="en-GB"/>
        </w:rPr>
        <w:t>not</w:t>
      </w:r>
      <w:r>
        <w:rPr>
          <w:rFonts w:asciiTheme="minorHAnsi" w:hAnsiTheme="minorHAnsi" w:cstheme="minorHAnsi"/>
          <w:sz w:val="24"/>
          <w:szCs w:val="24"/>
          <w:lang w:val="en-GB"/>
        </w:rPr>
        <w:t xml:space="preserve"> excess energy which is delivered to the grid</w:t>
      </w:r>
      <w:r w:rsidR="00310C27" w:rsidRPr="00C94943">
        <w:rPr>
          <w:rFonts w:asciiTheme="minorHAnsi" w:hAnsiTheme="minorHAnsi" w:cstheme="minorHAnsi"/>
          <w:sz w:val="24"/>
          <w:szCs w:val="24"/>
          <w:lang w:val="en-GB"/>
        </w:rPr>
        <w:t>.</w:t>
      </w:r>
      <w:r w:rsidR="00672528">
        <w:rPr>
          <w:rFonts w:asciiTheme="minorHAnsi" w:hAnsiTheme="minorHAnsi" w:cstheme="minorHAnsi"/>
          <w:sz w:val="24"/>
          <w:szCs w:val="24"/>
          <w:lang w:val="en-GB"/>
        </w:rPr>
        <w:t xml:space="preserve"> It is also slow and could be managed more efficiently.</w:t>
      </w:r>
    </w:p>
    <w:p w:rsidR="00A6683D" w:rsidRPr="00C94943" w:rsidRDefault="00A6683D" w:rsidP="00C94943">
      <w:pPr>
        <w:pStyle w:val="ListParagraph"/>
        <w:numPr>
          <w:ilvl w:val="0"/>
          <w:numId w:val="16"/>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Many public </w:t>
      </w:r>
      <w:r w:rsidR="00E81EFA">
        <w:rPr>
          <w:rFonts w:asciiTheme="minorHAnsi" w:hAnsiTheme="minorHAnsi" w:cstheme="minorHAnsi"/>
          <w:sz w:val="24"/>
          <w:szCs w:val="24"/>
          <w:lang w:val="en-GB"/>
        </w:rPr>
        <w:t>buildings</w:t>
      </w:r>
      <w:r>
        <w:rPr>
          <w:rFonts w:asciiTheme="minorHAnsi" w:hAnsiTheme="minorHAnsi" w:cstheme="minorHAnsi"/>
          <w:sz w:val="24"/>
          <w:szCs w:val="24"/>
          <w:lang w:val="en-GB"/>
        </w:rPr>
        <w:t xml:space="preserve"> are poorly insulated</w:t>
      </w:r>
      <w:r w:rsidR="00672528">
        <w:rPr>
          <w:rFonts w:asciiTheme="minorHAnsi" w:hAnsiTheme="minorHAnsi" w:cstheme="minorHAnsi"/>
          <w:sz w:val="24"/>
          <w:szCs w:val="24"/>
          <w:lang w:val="en-GB"/>
        </w:rPr>
        <w:t xml:space="preserve"> wit</w:t>
      </w:r>
      <w:r w:rsidR="00B92FAC">
        <w:rPr>
          <w:rFonts w:asciiTheme="minorHAnsi" w:hAnsiTheme="minorHAnsi" w:cstheme="minorHAnsi"/>
          <w:sz w:val="24"/>
          <w:szCs w:val="24"/>
          <w:lang w:val="en-GB"/>
        </w:rPr>
        <w:t>h</w:t>
      </w:r>
      <w:r w:rsidR="00672528">
        <w:rPr>
          <w:rFonts w:asciiTheme="minorHAnsi" w:hAnsiTheme="minorHAnsi" w:cstheme="minorHAnsi"/>
          <w:sz w:val="24"/>
          <w:szCs w:val="24"/>
          <w:lang w:val="en-GB"/>
        </w:rPr>
        <w:t xml:space="preserve"> inefficient AC and heating systems. This would suggest that </w:t>
      </w:r>
      <w:r w:rsidR="00E81EFA">
        <w:rPr>
          <w:rFonts w:asciiTheme="minorHAnsi" w:hAnsiTheme="minorHAnsi" w:cstheme="minorHAnsi"/>
          <w:sz w:val="24"/>
          <w:szCs w:val="24"/>
          <w:lang w:val="en-GB"/>
        </w:rPr>
        <w:t>the</w:t>
      </w:r>
      <w:r w:rsidR="00672528">
        <w:rPr>
          <w:rFonts w:asciiTheme="minorHAnsi" w:hAnsiTheme="minorHAnsi" w:cstheme="minorHAnsi"/>
          <w:sz w:val="24"/>
          <w:szCs w:val="24"/>
          <w:lang w:val="en-GB"/>
        </w:rPr>
        <w:t xml:space="preserve"> scope for </w:t>
      </w:r>
      <w:r w:rsidR="00E81EFA">
        <w:rPr>
          <w:rFonts w:asciiTheme="minorHAnsi" w:hAnsiTheme="minorHAnsi" w:cstheme="minorHAnsi"/>
          <w:sz w:val="24"/>
          <w:szCs w:val="24"/>
          <w:lang w:val="en-GB"/>
        </w:rPr>
        <w:t>financial</w:t>
      </w:r>
      <w:r w:rsidR="00672528">
        <w:rPr>
          <w:rFonts w:asciiTheme="minorHAnsi" w:hAnsiTheme="minorHAnsi" w:cstheme="minorHAnsi"/>
          <w:sz w:val="24"/>
          <w:szCs w:val="24"/>
          <w:lang w:val="en-GB"/>
        </w:rPr>
        <w:t xml:space="preserve"> and CO2 savings should be good and there could be greater encouragement to improve the public buildings. This could be combined with greater </w:t>
      </w:r>
      <w:r w:rsidR="00E81EFA">
        <w:rPr>
          <w:rFonts w:asciiTheme="minorHAnsi" w:hAnsiTheme="minorHAnsi" w:cstheme="minorHAnsi"/>
          <w:sz w:val="24"/>
          <w:szCs w:val="24"/>
          <w:lang w:val="en-GB"/>
        </w:rPr>
        <w:t>public</w:t>
      </w:r>
      <w:r w:rsidR="00672528">
        <w:rPr>
          <w:rFonts w:asciiTheme="minorHAnsi" w:hAnsiTheme="minorHAnsi" w:cstheme="minorHAnsi"/>
          <w:sz w:val="24"/>
          <w:szCs w:val="24"/>
          <w:lang w:val="en-GB"/>
        </w:rPr>
        <w:t xml:space="preserve"> education as the knowledge </w:t>
      </w:r>
      <w:r w:rsidR="00E81EFA">
        <w:rPr>
          <w:rFonts w:asciiTheme="minorHAnsi" w:hAnsiTheme="minorHAnsi" w:cstheme="minorHAnsi"/>
          <w:sz w:val="24"/>
          <w:szCs w:val="24"/>
          <w:lang w:val="en-GB"/>
        </w:rPr>
        <w:t>of</w:t>
      </w:r>
      <w:r w:rsidR="00672528">
        <w:rPr>
          <w:rFonts w:asciiTheme="minorHAnsi" w:hAnsiTheme="minorHAnsi" w:cstheme="minorHAnsi"/>
          <w:sz w:val="24"/>
          <w:szCs w:val="24"/>
          <w:lang w:val="en-GB"/>
        </w:rPr>
        <w:t xml:space="preserve"> the benefits of renewable energy is </w:t>
      </w:r>
      <w:r w:rsidR="00E81EFA">
        <w:rPr>
          <w:rFonts w:asciiTheme="minorHAnsi" w:hAnsiTheme="minorHAnsi" w:cstheme="minorHAnsi"/>
          <w:sz w:val="24"/>
          <w:szCs w:val="24"/>
          <w:lang w:val="en-GB"/>
        </w:rPr>
        <w:t>probably</w:t>
      </w:r>
      <w:r w:rsidR="00672528">
        <w:rPr>
          <w:rFonts w:asciiTheme="minorHAnsi" w:hAnsiTheme="minorHAnsi" w:cstheme="minorHAnsi"/>
          <w:sz w:val="24"/>
          <w:szCs w:val="24"/>
          <w:lang w:val="en-GB"/>
        </w:rPr>
        <w:t xml:space="preserve"> not adequately addressed in schools or in the workplace. </w:t>
      </w:r>
    </w:p>
    <w:p w:rsidR="00693FA4" w:rsidRDefault="00693FA4" w:rsidP="00C94943">
      <w:pPr>
        <w:pStyle w:val="ListParagraph"/>
        <w:numPr>
          <w:ilvl w:val="0"/>
          <w:numId w:val="16"/>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There is concern over the banks/investor relationship. The </w:t>
      </w:r>
      <w:r w:rsidR="00327ABB">
        <w:rPr>
          <w:rFonts w:asciiTheme="minorHAnsi" w:hAnsiTheme="minorHAnsi" w:cstheme="minorHAnsi"/>
          <w:sz w:val="24"/>
          <w:szCs w:val="24"/>
          <w:lang w:val="en-GB"/>
        </w:rPr>
        <w:t>public</w:t>
      </w:r>
      <w:r>
        <w:rPr>
          <w:rFonts w:asciiTheme="minorHAnsi" w:hAnsiTheme="minorHAnsi" w:cstheme="minorHAnsi"/>
          <w:sz w:val="24"/>
          <w:szCs w:val="24"/>
          <w:lang w:val="en-GB"/>
        </w:rPr>
        <w:t xml:space="preserve"> sector suggests that the </w:t>
      </w:r>
      <w:r w:rsidR="00327ABB">
        <w:rPr>
          <w:rFonts w:asciiTheme="minorHAnsi" w:hAnsiTheme="minorHAnsi" w:cstheme="minorHAnsi"/>
          <w:sz w:val="24"/>
          <w:szCs w:val="24"/>
          <w:lang w:val="en-GB"/>
        </w:rPr>
        <w:t>banks</w:t>
      </w:r>
      <w:r>
        <w:rPr>
          <w:rFonts w:asciiTheme="minorHAnsi" w:hAnsiTheme="minorHAnsi" w:cstheme="minorHAnsi"/>
          <w:sz w:val="24"/>
          <w:szCs w:val="24"/>
          <w:lang w:val="en-GB"/>
        </w:rPr>
        <w:t xml:space="preserve"> will not lend money, while the </w:t>
      </w:r>
      <w:r w:rsidR="00327ABB">
        <w:rPr>
          <w:rFonts w:asciiTheme="minorHAnsi" w:hAnsiTheme="minorHAnsi" w:cstheme="minorHAnsi"/>
          <w:sz w:val="24"/>
          <w:szCs w:val="24"/>
          <w:lang w:val="en-GB"/>
        </w:rPr>
        <w:t>banks</w:t>
      </w:r>
      <w:r>
        <w:rPr>
          <w:rFonts w:asciiTheme="minorHAnsi" w:hAnsiTheme="minorHAnsi" w:cstheme="minorHAnsi"/>
          <w:sz w:val="24"/>
          <w:szCs w:val="24"/>
          <w:lang w:val="en-GB"/>
        </w:rPr>
        <w:t xml:space="preserve"> state that they would lend </w:t>
      </w:r>
      <w:r w:rsidR="00327ABB">
        <w:rPr>
          <w:rFonts w:asciiTheme="minorHAnsi" w:hAnsiTheme="minorHAnsi" w:cstheme="minorHAnsi"/>
          <w:sz w:val="24"/>
          <w:szCs w:val="24"/>
          <w:lang w:val="en-GB"/>
        </w:rPr>
        <w:t>money but</w:t>
      </w:r>
      <w:r>
        <w:rPr>
          <w:rFonts w:asciiTheme="minorHAnsi" w:hAnsiTheme="minorHAnsi" w:cstheme="minorHAnsi"/>
          <w:sz w:val="24"/>
          <w:szCs w:val="24"/>
          <w:lang w:val="en-GB"/>
        </w:rPr>
        <w:t xml:space="preserve"> the </w:t>
      </w:r>
      <w:r w:rsidR="00327ABB">
        <w:rPr>
          <w:rFonts w:asciiTheme="minorHAnsi" w:hAnsiTheme="minorHAnsi" w:cstheme="minorHAnsi"/>
          <w:sz w:val="24"/>
          <w:szCs w:val="24"/>
          <w:lang w:val="en-GB"/>
        </w:rPr>
        <w:t>public</w:t>
      </w:r>
      <w:r>
        <w:rPr>
          <w:rFonts w:asciiTheme="minorHAnsi" w:hAnsiTheme="minorHAnsi" w:cstheme="minorHAnsi"/>
          <w:sz w:val="24"/>
          <w:szCs w:val="24"/>
          <w:lang w:val="en-GB"/>
        </w:rPr>
        <w:t xml:space="preserve"> </w:t>
      </w:r>
      <w:r w:rsidR="004A581F">
        <w:rPr>
          <w:rFonts w:asciiTheme="minorHAnsi" w:hAnsiTheme="minorHAnsi" w:cstheme="minorHAnsi"/>
          <w:sz w:val="24"/>
          <w:szCs w:val="24"/>
          <w:lang w:val="en-GB"/>
        </w:rPr>
        <w:t>sector does</w:t>
      </w:r>
      <w:r>
        <w:rPr>
          <w:rFonts w:asciiTheme="minorHAnsi" w:hAnsiTheme="minorHAnsi" w:cstheme="minorHAnsi"/>
          <w:sz w:val="24"/>
          <w:szCs w:val="24"/>
          <w:lang w:val="en-GB"/>
        </w:rPr>
        <w:t xml:space="preserve"> not ask for it.</w:t>
      </w:r>
    </w:p>
    <w:p w:rsidR="004A581F" w:rsidRDefault="004A581F" w:rsidP="00C94943">
      <w:pPr>
        <w:pStyle w:val="ListParagraph"/>
        <w:numPr>
          <w:ilvl w:val="0"/>
          <w:numId w:val="16"/>
        </w:numPr>
        <w:jc w:val="both"/>
        <w:rPr>
          <w:rFonts w:asciiTheme="minorHAnsi" w:hAnsiTheme="minorHAnsi" w:cstheme="minorHAnsi"/>
          <w:sz w:val="24"/>
          <w:szCs w:val="24"/>
          <w:lang w:val="en-GB"/>
        </w:rPr>
      </w:pPr>
      <w:r>
        <w:rPr>
          <w:rFonts w:asciiTheme="minorHAnsi" w:hAnsiTheme="minorHAnsi" w:cstheme="minorHAnsi"/>
          <w:sz w:val="24"/>
          <w:szCs w:val="24"/>
          <w:lang w:val="en-GB"/>
        </w:rPr>
        <w:t>There are arguments for reducing VAT on renewable energy investments</w:t>
      </w:r>
      <w:r w:rsidR="00A6683D">
        <w:rPr>
          <w:rFonts w:asciiTheme="minorHAnsi" w:hAnsiTheme="minorHAnsi" w:cstheme="minorHAnsi"/>
          <w:sz w:val="24"/>
          <w:szCs w:val="24"/>
          <w:lang w:val="en-GB"/>
        </w:rPr>
        <w:t xml:space="preserve"> which is curr</w:t>
      </w:r>
      <w:r w:rsidR="00B92FAC">
        <w:rPr>
          <w:rFonts w:asciiTheme="minorHAnsi" w:hAnsiTheme="minorHAnsi" w:cstheme="minorHAnsi"/>
          <w:sz w:val="24"/>
          <w:szCs w:val="24"/>
          <w:lang w:val="en-GB"/>
        </w:rPr>
        <w:t>ently 24%, the same as other VAT</w:t>
      </w:r>
      <w:r w:rsidR="00A6683D">
        <w:rPr>
          <w:rFonts w:asciiTheme="minorHAnsi" w:hAnsiTheme="minorHAnsi" w:cstheme="minorHAnsi"/>
          <w:sz w:val="24"/>
          <w:szCs w:val="24"/>
          <w:lang w:val="en-GB"/>
        </w:rPr>
        <w:t xml:space="preserve"> rated goods</w:t>
      </w:r>
      <w:r>
        <w:rPr>
          <w:rFonts w:asciiTheme="minorHAnsi" w:hAnsiTheme="minorHAnsi" w:cstheme="minorHAnsi"/>
          <w:sz w:val="24"/>
          <w:szCs w:val="24"/>
          <w:lang w:val="en-GB"/>
        </w:rPr>
        <w:t>. In other countries, such as the UK, VAT on renewables is 5%, significantly lower than the normal 20%. Such a reduction in Greece would help increase investments in renewables.</w:t>
      </w:r>
    </w:p>
    <w:p w:rsidR="00E81EFA" w:rsidRDefault="00E81EFA" w:rsidP="00C94943">
      <w:pPr>
        <w:pStyle w:val="ListParagraph"/>
        <w:numPr>
          <w:ilvl w:val="0"/>
          <w:numId w:val="16"/>
        </w:numPr>
        <w:jc w:val="both"/>
        <w:rPr>
          <w:rFonts w:asciiTheme="minorHAnsi" w:hAnsiTheme="minorHAnsi" w:cstheme="minorHAnsi"/>
          <w:sz w:val="24"/>
          <w:szCs w:val="24"/>
          <w:lang w:val="en-GB"/>
        </w:rPr>
      </w:pPr>
      <w:r>
        <w:rPr>
          <w:rFonts w:asciiTheme="minorHAnsi" w:hAnsiTheme="minorHAnsi" w:cstheme="minorHAnsi"/>
          <w:sz w:val="24"/>
          <w:szCs w:val="24"/>
          <w:lang w:val="en-GB"/>
        </w:rPr>
        <w:t>There is a lack of monitoring and case studies. This means that opportunities to promote and encourage investment in renewable energy and energy efficiency are being missed. There is no individual employee motivation – individual use of energy is not measured and there is no competitive or motivational scheme from employees to reduce their own personal energy use.</w:t>
      </w:r>
    </w:p>
    <w:p w:rsidR="001C45A1" w:rsidRDefault="001C45A1" w:rsidP="00C94943">
      <w:pPr>
        <w:pStyle w:val="ListParagraph"/>
        <w:numPr>
          <w:ilvl w:val="0"/>
          <w:numId w:val="16"/>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Greek Government has set criteria and targets for installing renewable energy and for reducing CO2 emissions. There is a view that it is difficult to meet these targets without additional funding, however, a concerted </w:t>
      </w:r>
      <w:r w:rsidR="00E81EFA">
        <w:rPr>
          <w:rFonts w:asciiTheme="minorHAnsi" w:hAnsiTheme="minorHAnsi" w:cstheme="minorHAnsi"/>
          <w:sz w:val="24"/>
          <w:szCs w:val="24"/>
          <w:lang w:val="en-GB"/>
        </w:rPr>
        <w:t>initiative</w:t>
      </w:r>
      <w:r>
        <w:rPr>
          <w:rFonts w:asciiTheme="minorHAnsi" w:hAnsiTheme="minorHAnsi" w:cstheme="minorHAnsi"/>
          <w:sz w:val="24"/>
          <w:szCs w:val="24"/>
          <w:lang w:val="en-GB"/>
        </w:rPr>
        <w:t xml:space="preserve"> that encourages investment due to the relatively short payback periods could be encouraged. </w:t>
      </w:r>
      <w:r w:rsidR="00B92FAC">
        <w:rPr>
          <w:rFonts w:asciiTheme="minorHAnsi" w:hAnsiTheme="minorHAnsi" w:cstheme="minorHAnsi"/>
          <w:sz w:val="24"/>
          <w:szCs w:val="24"/>
          <w:lang w:val="en-GB"/>
        </w:rPr>
        <w:t>This would link with education, use case studies for motivation, work with banks and identify annual cost savings and CO2 reductions.</w:t>
      </w:r>
    </w:p>
    <w:p w:rsidR="00674BC5" w:rsidRDefault="00674BC5" w:rsidP="00674BC5">
      <w:pPr>
        <w:jc w:val="both"/>
        <w:rPr>
          <w:rFonts w:asciiTheme="minorHAnsi" w:hAnsiTheme="minorHAnsi" w:cstheme="minorHAnsi"/>
          <w:sz w:val="24"/>
          <w:szCs w:val="24"/>
          <w:lang w:val="en-GB"/>
        </w:rPr>
      </w:pPr>
    </w:p>
    <w:p w:rsidR="00310C27" w:rsidRDefault="00674BC5" w:rsidP="00AE3885">
      <w:pPr>
        <w:jc w:val="both"/>
        <w:rPr>
          <w:rFonts w:asciiTheme="minorHAnsi" w:hAnsiTheme="minorHAnsi" w:cstheme="minorHAnsi"/>
          <w:b/>
          <w:sz w:val="28"/>
          <w:szCs w:val="28"/>
        </w:rPr>
      </w:pPr>
      <w:r>
        <w:rPr>
          <w:rFonts w:asciiTheme="minorHAnsi" w:hAnsiTheme="minorHAnsi" w:cstheme="minorHAnsi"/>
          <w:b/>
          <w:sz w:val="28"/>
          <w:szCs w:val="28"/>
        </w:rPr>
        <w:t xml:space="preserve">Market Needs – Conclusions </w:t>
      </w:r>
    </w:p>
    <w:p w:rsidR="00A034AE" w:rsidRDefault="00A034AE" w:rsidP="00AE3885">
      <w:pPr>
        <w:jc w:val="both"/>
        <w:rPr>
          <w:rFonts w:asciiTheme="minorHAnsi" w:hAnsiTheme="minorHAnsi" w:cstheme="minorHAnsi"/>
          <w:b/>
          <w:sz w:val="28"/>
          <w:szCs w:val="28"/>
        </w:rPr>
      </w:pPr>
    </w:p>
    <w:p w:rsidR="00674BC5" w:rsidRDefault="00674BC5" w:rsidP="00AE3885">
      <w:pPr>
        <w:jc w:val="both"/>
        <w:rPr>
          <w:rFonts w:asciiTheme="minorHAnsi" w:hAnsiTheme="minorHAnsi" w:cstheme="minorHAnsi"/>
          <w:sz w:val="24"/>
          <w:szCs w:val="24"/>
        </w:rPr>
      </w:pPr>
      <w:r>
        <w:rPr>
          <w:rFonts w:asciiTheme="minorHAnsi" w:hAnsiTheme="minorHAnsi" w:cstheme="minorHAnsi"/>
          <w:sz w:val="24"/>
          <w:szCs w:val="24"/>
        </w:rPr>
        <w:t xml:space="preserve">The conclusions regarding market needs in </w:t>
      </w:r>
      <w:r w:rsidR="007F7738">
        <w:rPr>
          <w:rFonts w:asciiTheme="minorHAnsi" w:hAnsiTheme="minorHAnsi" w:cstheme="minorHAnsi"/>
          <w:sz w:val="24"/>
          <w:szCs w:val="24"/>
        </w:rPr>
        <w:t>Crete and the Chania</w:t>
      </w:r>
      <w:r w:rsidR="00C70C03">
        <w:rPr>
          <w:rFonts w:asciiTheme="minorHAnsi" w:hAnsiTheme="minorHAnsi" w:cstheme="minorHAnsi"/>
          <w:sz w:val="24"/>
          <w:szCs w:val="24"/>
        </w:rPr>
        <w:t xml:space="preserve"> Prefecture</w:t>
      </w:r>
      <w:r w:rsidR="00010D01">
        <w:rPr>
          <w:rFonts w:asciiTheme="minorHAnsi" w:hAnsiTheme="minorHAnsi" w:cstheme="minorHAnsi"/>
          <w:sz w:val="24"/>
          <w:szCs w:val="24"/>
        </w:rPr>
        <w:t xml:space="preserve"> regarding</w:t>
      </w:r>
      <w:r>
        <w:rPr>
          <w:rFonts w:asciiTheme="minorHAnsi" w:hAnsiTheme="minorHAnsi" w:cstheme="minorHAnsi"/>
          <w:sz w:val="24"/>
          <w:szCs w:val="24"/>
        </w:rPr>
        <w:t xml:space="preserve"> energy efficiency in public buildings are that </w:t>
      </w:r>
      <w:r w:rsidR="007F7738">
        <w:rPr>
          <w:rFonts w:asciiTheme="minorHAnsi" w:hAnsiTheme="minorHAnsi" w:cstheme="minorHAnsi"/>
          <w:sz w:val="24"/>
          <w:szCs w:val="24"/>
        </w:rPr>
        <w:t>very little</w:t>
      </w:r>
      <w:r>
        <w:rPr>
          <w:rFonts w:asciiTheme="minorHAnsi" w:hAnsiTheme="minorHAnsi" w:cstheme="minorHAnsi"/>
          <w:sz w:val="24"/>
          <w:szCs w:val="24"/>
        </w:rPr>
        <w:t xml:space="preserve"> </w:t>
      </w:r>
      <w:r w:rsidR="007F7738">
        <w:rPr>
          <w:rFonts w:asciiTheme="minorHAnsi" w:hAnsiTheme="minorHAnsi" w:cstheme="minorHAnsi"/>
          <w:sz w:val="24"/>
          <w:szCs w:val="24"/>
        </w:rPr>
        <w:t xml:space="preserve">is happening, and that public policy does not adequately encourage investment in energy efficiency in public </w:t>
      </w:r>
      <w:r w:rsidR="00725069">
        <w:rPr>
          <w:rFonts w:asciiTheme="minorHAnsi" w:hAnsiTheme="minorHAnsi" w:cstheme="minorHAnsi"/>
          <w:sz w:val="24"/>
          <w:szCs w:val="24"/>
        </w:rPr>
        <w:t>buildings</w:t>
      </w:r>
      <w:r>
        <w:rPr>
          <w:rFonts w:asciiTheme="minorHAnsi" w:hAnsiTheme="minorHAnsi" w:cstheme="minorHAnsi"/>
          <w:sz w:val="24"/>
          <w:szCs w:val="24"/>
        </w:rPr>
        <w:t xml:space="preserve">.  The public funding </w:t>
      </w:r>
      <w:r w:rsidR="007F7738">
        <w:rPr>
          <w:rFonts w:asciiTheme="minorHAnsi" w:hAnsiTheme="minorHAnsi" w:cstheme="minorHAnsi"/>
          <w:sz w:val="24"/>
          <w:szCs w:val="24"/>
        </w:rPr>
        <w:t xml:space="preserve">sources are limited with the main </w:t>
      </w:r>
      <w:r w:rsidR="00725069">
        <w:rPr>
          <w:rFonts w:asciiTheme="minorHAnsi" w:hAnsiTheme="minorHAnsi" w:cstheme="minorHAnsi"/>
          <w:sz w:val="24"/>
          <w:szCs w:val="24"/>
        </w:rPr>
        <w:t>European</w:t>
      </w:r>
      <w:r w:rsidR="007F7738">
        <w:rPr>
          <w:rFonts w:asciiTheme="minorHAnsi" w:hAnsiTheme="minorHAnsi" w:cstheme="minorHAnsi"/>
          <w:sz w:val="24"/>
          <w:szCs w:val="24"/>
        </w:rPr>
        <w:t xml:space="preserve"> source still not </w:t>
      </w:r>
      <w:r w:rsidR="00725069">
        <w:rPr>
          <w:rFonts w:asciiTheme="minorHAnsi" w:hAnsiTheme="minorHAnsi" w:cstheme="minorHAnsi"/>
          <w:sz w:val="24"/>
          <w:szCs w:val="24"/>
        </w:rPr>
        <w:t>available</w:t>
      </w:r>
      <w:r w:rsidR="007F7738">
        <w:rPr>
          <w:rFonts w:asciiTheme="minorHAnsi" w:hAnsiTheme="minorHAnsi" w:cstheme="minorHAnsi"/>
          <w:sz w:val="24"/>
          <w:szCs w:val="24"/>
        </w:rPr>
        <w:t xml:space="preserve"> three years after the programme sho</w:t>
      </w:r>
      <w:r w:rsidR="001C45A1">
        <w:rPr>
          <w:rFonts w:asciiTheme="minorHAnsi" w:hAnsiTheme="minorHAnsi" w:cstheme="minorHAnsi"/>
          <w:sz w:val="24"/>
          <w:szCs w:val="24"/>
        </w:rPr>
        <w:t>ul</w:t>
      </w:r>
      <w:r w:rsidR="007F7738">
        <w:rPr>
          <w:rFonts w:asciiTheme="minorHAnsi" w:hAnsiTheme="minorHAnsi" w:cstheme="minorHAnsi"/>
          <w:sz w:val="24"/>
          <w:szCs w:val="24"/>
        </w:rPr>
        <w:t xml:space="preserve">d have opened. There are few clear </w:t>
      </w:r>
      <w:r>
        <w:rPr>
          <w:rFonts w:asciiTheme="minorHAnsi" w:hAnsiTheme="minorHAnsi" w:cstheme="minorHAnsi"/>
          <w:sz w:val="24"/>
          <w:szCs w:val="24"/>
        </w:rPr>
        <w:t xml:space="preserve">policies and </w:t>
      </w:r>
      <w:r w:rsidR="00126EEE">
        <w:rPr>
          <w:rFonts w:asciiTheme="minorHAnsi" w:hAnsiTheme="minorHAnsi" w:cstheme="minorHAnsi"/>
          <w:sz w:val="24"/>
          <w:szCs w:val="24"/>
        </w:rPr>
        <w:t>measures that</w:t>
      </w:r>
      <w:r w:rsidR="007F7738">
        <w:rPr>
          <w:rFonts w:asciiTheme="minorHAnsi" w:hAnsiTheme="minorHAnsi" w:cstheme="minorHAnsi"/>
          <w:sz w:val="24"/>
          <w:szCs w:val="24"/>
        </w:rPr>
        <w:t xml:space="preserve"> incentivise or help </w:t>
      </w:r>
      <w:r>
        <w:rPr>
          <w:rFonts w:asciiTheme="minorHAnsi" w:hAnsiTheme="minorHAnsi" w:cstheme="minorHAnsi"/>
          <w:sz w:val="24"/>
          <w:szCs w:val="24"/>
        </w:rPr>
        <w:t xml:space="preserve">gain access to private sector funding.  </w:t>
      </w:r>
    </w:p>
    <w:p w:rsidR="007F7738" w:rsidRDefault="007F7738" w:rsidP="00AE3885">
      <w:pPr>
        <w:jc w:val="both"/>
        <w:rPr>
          <w:rFonts w:asciiTheme="minorHAnsi" w:hAnsiTheme="minorHAnsi" w:cstheme="minorHAnsi"/>
          <w:sz w:val="24"/>
          <w:szCs w:val="24"/>
        </w:rPr>
      </w:pPr>
    </w:p>
    <w:p w:rsidR="007F7738" w:rsidRDefault="007F7738" w:rsidP="00AE3885">
      <w:pPr>
        <w:jc w:val="both"/>
        <w:rPr>
          <w:rFonts w:asciiTheme="minorHAnsi" w:hAnsiTheme="minorHAnsi" w:cstheme="minorHAnsi"/>
          <w:sz w:val="24"/>
          <w:szCs w:val="24"/>
        </w:rPr>
      </w:pPr>
      <w:r>
        <w:rPr>
          <w:rFonts w:asciiTheme="minorHAnsi" w:hAnsiTheme="minorHAnsi" w:cstheme="minorHAnsi"/>
          <w:sz w:val="24"/>
          <w:szCs w:val="24"/>
        </w:rPr>
        <w:t xml:space="preserve">The Net Metering System could be improved. There are good conditions for solar and wind installations on Crete but far fewer installations than many other areas of Europe. </w:t>
      </w:r>
      <w:r w:rsidR="005A6464">
        <w:rPr>
          <w:rFonts w:asciiTheme="minorHAnsi" w:hAnsiTheme="minorHAnsi" w:cstheme="minorHAnsi"/>
          <w:sz w:val="24"/>
          <w:szCs w:val="24"/>
        </w:rPr>
        <w:t xml:space="preserve">The incentives </w:t>
      </w:r>
      <w:r w:rsidR="00725069">
        <w:rPr>
          <w:rFonts w:asciiTheme="minorHAnsi" w:hAnsiTheme="minorHAnsi" w:cstheme="minorHAnsi"/>
          <w:sz w:val="24"/>
          <w:szCs w:val="24"/>
        </w:rPr>
        <w:t>appear</w:t>
      </w:r>
      <w:r w:rsidR="005A6464">
        <w:rPr>
          <w:rFonts w:asciiTheme="minorHAnsi" w:hAnsiTheme="minorHAnsi" w:cstheme="minorHAnsi"/>
          <w:sz w:val="24"/>
          <w:szCs w:val="24"/>
        </w:rPr>
        <w:t xml:space="preserve"> inadequate at a time where renewable energy and energy efficiency measure</w:t>
      </w:r>
      <w:r w:rsidR="00A034AE">
        <w:rPr>
          <w:rFonts w:asciiTheme="minorHAnsi" w:hAnsiTheme="minorHAnsi" w:cstheme="minorHAnsi"/>
          <w:sz w:val="24"/>
          <w:szCs w:val="24"/>
        </w:rPr>
        <w:t>s</w:t>
      </w:r>
      <w:r w:rsidR="005A6464">
        <w:rPr>
          <w:rFonts w:asciiTheme="minorHAnsi" w:hAnsiTheme="minorHAnsi" w:cstheme="minorHAnsi"/>
          <w:sz w:val="24"/>
          <w:szCs w:val="24"/>
        </w:rPr>
        <w:t xml:space="preserve"> would reduce running costs during times of economic difficulty. </w:t>
      </w:r>
    </w:p>
    <w:p w:rsidR="00674BC5" w:rsidRDefault="00674BC5" w:rsidP="00AE3885">
      <w:pPr>
        <w:jc w:val="both"/>
        <w:rPr>
          <w:rFonts w:asciiTheme="minorHAnsi" w:hAnsiTheme="minorHAnsi" w:cstheme="minorHAnsi"/>
          <w:sz w:val="24"/>
          <w:szCs w:val="24"/>
        </w:rPr>
      </w:pPr>
    </w:p>
    <w:p w:rsidR="00674BC5" w:rsidRDefault="005A6464" w:rsidP="00AE3885">
      <w:pPr>
        <w:jc w:val="both"/>
        <w:rPr>
          <w:rFonts w:asciiTheme="minorHAnsi" w:hAnsiTheme="minorHAnsi" w:cstheme="minorHAnsi"/>
          <w:sz w:val="24"/>
          <w:szCs w:val="24"/>
        </w:rPr>
      </w:pPr>
      <w:r>
        <w:rPr>
          <w:rFonts w:asciiTheme="minorHAnsi" w:hAnsiTheme="minorHAnsi" w:cstheme="minorHAnsi"/>
          <w:sz w:val="24"/>
          <w:szCs w:val="24"/>
        </w:rPr>
        <w:t xml:space="preserve">There appears to be very </w:t>
      </w:r>
      <w:r w:rsidR="00725069">
        <w:rPr>
          <w:rFonts w:asciiTheme="minorHAnsi" w:hAnsiTheme="minorHAnsi" w:cstheme="minorHAnsi"/>
          <w:sz w:val="24"/>
          <w:szCs w:val="24"/>
        </w:rPr>
        <w:t xml:space="preserve">little </w:t>
      </w:r>
      <w:r w:rsidR="001C45A1">
        <w:rPr>
          <w:rFonts w:asciiTheme="minorHAnsi" w:hAnsiTheme="minorHAnsi" w:cstheme="minorHAnsi"/>
          <w:sz w:val="24"/>
          <w:szCs w:val="24"/>
        </w:rPr>
        <w:t xml:space="preserve">in </w:t>
      </w:r>
      <w:r w:rsidR="00725069">
        <w:rPr>
          <w:rFonts w:asciiTheme="minorHAnsi" w:hAnsiTheme="minorHAnsi" w:cstheme="minorHAnsi"/>
          <w:sz w:val="24"/>
          <w:szCs w:val="24"/>
        </w:rPr>
        <w:t>the</w:t>
      </w:r>
      <w:r>
        <w:rPr>
          <w:rFonts w:asciiTheme="minorHAnsi" w:hAnsiTheme="minorHAnsi" w:cstheme="minorHAnsi"/>
          <w:sz w:val="24"/>
          <w:szCs w:val="24"/>
        </w:rPr>
        <w:t xml:space="preserve"> way of</w:t>
      </w:r>
      <w:r w:rsidR="00674BC5">
        <w:rPr>
          <w:rFonts w:asciiTheme="minorHAnsi" w:hAnsiTheme="minorHAnsi" w:cstheme="minorHAnsi"/>
          <w:sz w:val="24"/>
          <w:szCs w:val="24"/>
        </w:rPr>
        <w:t xml:space="preserve"> measures </w:t>
      </w:r>
      <w:r>
        <w:rPr>
          <w:rFonts w:asciiTheme="minorHAnsi" w:hAnsiTheme="minorHAnsi" w:cstheme="minorHAnsi"/>
          <w:sz w:val="24"/>
          <w:szCs w:val="24"/>
        </w:rPr>
        <w:t>to</w:t>
      </w:r>
      <w:r w:rsidR="00674BC5">
        <w:rPr>
          <w:rFonts w:asciiTheme="minorHAnsi" w:hAnsiTheme="minorHAnsi" w:cstheme="minorHAnsi"/>
          <w:sz w:val="24"/>
          <w:szCs w:val="24"/>
        </w:rPr>
        <w:t xml:space="preserve"> </w:t>
      </w:r>
      <w:r>
        <w:rPr>
          <w:rFonts w:asciiTheme="minorHAnsi" w:hAnsiTheme="minorHAnsi" w:cstheme="minorHAnsi"/>
          <w:sz w:val="24"/>
          <w:szCs w:val="24"/>
        </w:rPr>
        <w:t>incentivis</w:t>
      </w:r>
      <w:r w:rsidR="00674BC5">
        <w:rPr>
          <w:rFonts w:asciiTheme="minorHAnsi" w:hAnsiTheme="minorHAnsi" w:cstheme="minorHAnsi"/>
          <w:sz w:val="24"/>
          <w:szCs w:val="24"/>
        </w:rPr>
        <w:t xml:space="preserve">e technology investment and infrastructure investment </w:t>
      </w:r>
      <w:r>
        <w:rPr>
          <w:rFonts w:asciiTheme="minorHAnsi" w:hAnsiTheme="minorHAnsi" w:cstheme="minorHAnsi"/>
          <w:sz w:val="24"/>
          <w:szCs w:val="24"/>
        </w:rPr>
        <w:t xml:space="preserve">within the private or </w:t>
      </w:r>
      <w:r w:rsidR="00725069">
        <w:rPr>
          <w:rFonts w:asciiTheme="minorHAnsi" w:hAnsiTheme="minorHAnsi" w:cstheme="minorHAnsi"/>
          <w:sz w:val="24"/>
          <w:szCs w:val="24"/>
        </w:rPr>
        <w:t>public</w:t>
      </w:r>
      <w:r>
        <w:rPr>
          <w:rFonts w:asciiTheme="minorHAnsi" w:hAnsiTheme="minorHAnsi" w:cstheme="minorHAnsi"/>
          <w:sz w:val="24"/>
          <w:szCs w:val="24"/>
        </w:rPr>
        <w:t xml:space="preserve"> sectors</w:t>
      </w:r>
      <w:r w:rsidR="00674BC5">
        <w:rPr>
          <w:rFonts w:asciiTheme="minorHAnsi" w:hAnsiTheme="minorHAnsi" w:cstheme="minorHAnsi"/>
          <w:sz w:val="24"/>
          <w:szCs w:val="24"/>
        </w:rPr>
        <w:t xml:space="preserve">.  </w:t>
      </w:r>
      <w:r>
        <w:rPr>
          <w:rFonts w:asciiTheme="minorHAnsi" w:hAnsiTheme="minorHAnsi" w:cstheme="minorHAnsi"/>
          <w:sz w:val="24"/>
          <w:szCs w:val="24"/>
        </w:rPr>
        <w:t>There is no clear evidence of</w:t>
      </w:r>
      <w:r w:rsidR="00F70EE9">
        <w:rPr>
          <w:rFonts w:asciiTheme="minorHAnsi" w:hAnsiTheme="minorHAnsi" w:cstheme="minorHAnsi"/>
          <w:sz w:val="24"/>
          <w:szCs w:val="24"/>
        </w:rPr>
        <w:t xml:space="preserve"> innovation or technology development to satisfy</w:t>
      </w:r>
      <w:r>
        <w:rPr>
          <w:rFonts w:asciiTheme="minorHAnsi" w:hAnsiTheme="minorHAnsi" w:cstheme="minorHAnsi"/>
          <w:sz w:val="24"/>
          <w:szCs w:val="24"/>
        </w:rPr>
        <w:t xml:space="preserve"> </w:t>
      </w:r>
      <w:r w:rsidR="00F70EE9">
        <w:rPr>
          <w:rFonts w:asciiTheme="minorHAnsi" w:hAnsiTheme="minorHAnsi" w:cstheme="minorHAnsi"/>
          <w:sz w:val="24"/>
          <w:szCs w:val="24"/>
        </w:rPr>
        <w:t>the</w:t>
      </w:r>
      <w:r>
        <w:rPr>
          <w:rFonts w:asciiTheme="minorHAnsi" w:hAnsiTheme="minorHAnsi" w:cstheme="minorHAnsi"/>
          <w:sz w:val="24"/>
          <w:szCs w:val="24"/>
        </w:rPr>
        <w:t xml:space="preserve"> market need for</w:t>
      </w:r>
      <w:r w:rsidR="00674BC5">
        <w:rPr>
          <w:rFonts w:asciiTheme="minorHAnsi" w:hAnsiTheme="minorHAnsi" w:cstheme="minorHAnsi"/>
          <w:sz w:val="24"/>
          <w:szCs w:val="24"/>
        </w:rPr>
        <w:t xml:space="preserve"> commercial</w:t>
      </w:r>
      <w:r w:rsidR="00185306">
        <w:rPr>
          <w:rFonts w:asciiTheme="minorHAnsi" w:hAnsiTheme="minorHAnsi" w:cstheme="minorHAnsi"/>
          <w:sz w:val="24"/>
          <w:szCs w:val="24"/>
        </w:rPr>
        <w:t>ly viable</w:t>
      </w:r>
      <w:r w:rsidR="00674BC5">
        <w:rPr>
          <w:rFonts w:asciiTheme="minorHAnsi" w:hAnsiTheme="minorHAnsi" w:cstheme="minorHAnsi"/>
          <w:sz w:val="24"/>
          <w:szCs w:val="24"/>
        </w:rPr>
        <w:t xml:space="preserve">, </w:t>
      </w:r>
      <w:r w:rsidR="00185306">
        <w:rPr>
          <w:rFonts w:asciiTheme="minorHAnsi" w:hAnsiTheme="minorHAnsi" w:cstheme="minorHAnsi"/>
          <w:sz w:val="24"/>
          <w:szCs w:val="24"/>
        </w:rPr>
        <w:t xml:space="preserve">revenue generating, </w:t>
      </w:r>
      <w:r w:rsidR="00674BC5">
        <w:rPr>
          <w:rFonts w:asciiTheme="minorHAnsi" w:hAnsiTheme="minorHAnsi" w:cstheme="minorHAnsi"/>
          <w:sz w:val="24"/>
          <w:szCs w:val="24"/>
        </w:rPr>
        <w:t>self-sustaining</w:t>
      </w:r>
      <w:r w:rsidR="00185306">
        <w:rPr>
          <w:rFonts w:asciiTheme="minorHAnsi" w:hAnsiTheme="minorHAnsi" w:cstheme="minorHAnsi"/>
          <w:sz w:val="24"/>
          <w:szCs w:val="24"/>
        </w:rPr>
        <w:t xml:space="preserve"> </w:t>
      </w:r>
      <w:r w:rsidR="00F70EE9">
        <w:rPr>
          <w:rFonts w:asciiTheme="minorHAnsi" w:hAnsiTheme="minorHAnsi" w:cstheme="minorHAnsi"/>
          <w:sz w:val="24"/>
          <w:szCs w:val="24"/>
        </w:rPr>
        <w:t xml:space="preserve">enterprise </w:t>
      </w:r>
      <w:r w:rsidR="00185306">
        <w:rPr>
          <w:rFonts w:asciiTheme="minorHAnsi" w:hAnsiTheme="minorHAnsi" w:cstheme="minorHAnsi"/>
          <w:sz w:val="24"/>
          <w:szCs w:val="24"/>
        </w:rPr>
        <w:t>which will yield a return for the investors</w:t>
      </w:r>
      <w:r w:rsidR="00F70EE9">
        <w:rPr>
          <w:rFonts w:asciiTheme="minorHAnsi" w:hAnsiTheme="minorHAnsi" w:cstheme="minorHAnsi"/>
          <w:sz w:val="24"/>
          <w:szCs w:val="24"/>
        </w:rPr>
        <w:t xml:space="preserve"> by means of energy efficient public building projects</w:t>
      </w:r>
      <w:r w:rsidR="00185306">
        <w:rPr>
          <w:rFonts w:asciiTheme="minorHAnsi" w:hAnsiTheme="minorHAnsi" w:cstheme="minorHAnsi"/>
          <w:sz w:val="24"/>
          <w:szCs w:val="24"/>
        </w:rPr>
        <w:t>.</w:t>
      </w:r>
    </w:p>
    <w:p w:rsidR="00185306" w:rsidRDefault="00185306" w:rsidP="00AE3885">
      <w:pPr>
        <w:jc w:val="both"/>
        <w:rPr>
          <w:rFonts w:asciiTheme="minorHAnsi" w:hAnsiTheme="minorHAnsi" w:cstheme="minorHAnsi"/>
          <w:sz w:val="24"/>
          <w:szCs w:val="24"/>
        </w:rPr>
      </w:pPr>
    </w:p>
    <w:p w:rsidR="00185306" w:rsidRDefault="00725069" w:rsidP="00AE3885">
      <w:pPr>
        <w:jc w:val="both"/>
        <w:rPr>
          <w:rFonts w:asciiTheme="minorHAnsi" w:hAnsiTheme="minorHAnsi" w:cstheme="minorHAnsi"/>
          <w:sz w:val="24"/>
          <w:szCs w:val="24"/>
        </w:rPr>
      </w:pPr>
      <w:r>
        <w:rPr>
          <w:rFonts w:asciiTheme="minorHAnsi" w:hAnsiTheme="minorHAnsi" w:cstheme="minorHAnsi"/>
          <w:sz w:val="24"/>
          <w:szCs w:val="24"/>
        </w:rPr>
        <w:t>The relationship between banks and the public sector is vague and could benefit from clarification. The public sector suggests that the banks do not lend money to support investment in renewable energy or energy efficiency while the banks indicate that the public sector does not seek loans or ask for support towards investments.</w:t>
      </w:r>
    </w:p>
    <w:p w:rsidR="001C45A1" w:rsidRDefault="001C45A1" w:rsidP="00AE3885">
      <w:pPr>
        <w:jc w:val="both"/>
        <w:rPr>
          <w:rFonts w:asciiTheme="minorHAnsi" w:hAnsiTheme="minorHAnsi" w:cstheme="minorHAnsi"/>
          <w:sz w:val="24"/>
          <w:szCs w:val="24"/>
        </w:rPr>
      </w:pPr>
    </w:p>
    <w:p w:rsidR="001C45A1" w:rsidRDefault="001C45A1" w:rsidP="00AE3885">
      <w:pPr>
        <w:jc w:val="both"/>
        <w:rPr>
          <w:rFonts w:asciiTheme="minorHAnsi" w:hAnsiTheme="minorHAnsi" w:cstheme="minorHAnsi"/>
          <w:sz w:val="24"/>
          <w:szCs w:val="24"/>
        </w:rPr>
      </w:pPr>
      <w:r>
        <w:rPr>
          <w:rFonts w:asciiTheme="minorHAnsi" w:hAnsiTheme="minorHAnsi" w:cstheme="minorHAnsi"/>
          <w:sz w:val="24"/>
          <w:szCs w:val="24"/>
        </w:rPr>
        <w:t xml:space="preserve">The </w:t>
      </w:r>
      <w:r w:rsidR="00E81EFA">
        <w:rPr>
          <w:rFonts w:asciiTheme="minorHAnsi" w:hAnsiTheme="minorHAnsi" w:cstheme="minorHAnsi"/>
          <w:sz w:val="24"/>
          <w:szCs w:val="24"/>
        </w:rPr>
        <w:t>Greek</w:t>
      </w:r>
      <w:r>
        <w:rPr>
          <w:rFonts w:asciiTheme="minorHAnsi" w:hAnsiTheme="minorHAnsi" w:cstheme="minorHAnsi"/>
          <w:sz w:val="24"/>
          <w:szCs w:val="24"/>
        </w:rPr>
        <w:t xml:space="preserve"> Government has targets for renewable energy and CO2 reduction and a concerted comprehensive programme aimed at public </w:t>
      </w:r>
      <w:r w:rsidR="00E81EFA">
        <w:rPr>
          <w:rFonts w:asciiTheme="minorHAnsi" w:hAnsiTheme="minorHAnsi" w:cstheme="minorHAnsi"/>
          <w:sz w:val="24"/>
          <w:szCs w:val="24"/>
        </w:rPr>
        <w:t>buildings</w:t>
      </w:r>
      <w:r>
        <w:rPr>
          <w:rFonts w:asciiTheme="minorHAnsi" w:hAnsiTheme="minorHAnsi" w:cstheme="minorHAnsi"/>
          <w:sz w:val="24"/>
          <w:szCs w:val="24"/>
        </w:rPr>
        <w:t xml:space="preserve"> could go a long way to encouraging </w:t>
      </w:r>
      <w:r w:rsidR="00E81EFA">
        <w:rPr>
          <w:rFonts w:asciiTheme="minorHAnsi" w:hAnsiTheme="minorHAnsi" w:cstheme="minorHAnsi"/>
          <w:sz w:val="24"/>
          <w:szCs w:val="24"/>
        </w:rPr>
        <w:t>investments</w:t>
      </w:r>
      <w:r>
        <w:rPr>
          <w:rFonts w:asciiTheme="minorHAnsi" w:hAnsiTheme="minorHAnsi" w:cstheme="minorHAnsi"/>
          <w:sz w:val="24"/>
          <w:szCs w:val="24"/>
        </w:rPr>
        <w:t xml:space="preserve"> which would help meet those targets.</w:t>
      </w:r>
    </w:p>
    <w:p w:rsidR="00C70C03" w:rsidRDefault="00C70C03" w:rsidP="00AE3885">
      <w:pPr>
        <w:jc w:val="both"/>
        <w:rPr>
          <w:rFonts w:asciiTheme="minorHAnsi" w:hAnsiTheme="minorHAnsi" w:cstheme="minorHAnsi"/>
          <w:sz w:val="24"/>
          <w:szCs w:val="24"/>
        </w:rPr>
      </w:pPr>
    </w:p>
    <w:p w:rsidR="000C491D" w:rsidRDefault="000C491D" w:rsidP="00AE3885">
      <w:pPr>
        <w:jc w:val="both"/>
        <w:rPr>
          <w:rFonts w:asciiTheme="minorHAnsi" w:hAnsiTheme="minorHAnsi" w:cstheme="minorHAnsi"/>
          <w:sz w:val="24"/>
          <w:szCs w:val="24"/>
        </w:rPr>
      </w:pPr>
    </w:p>
    <w:p w:rsidR="000C491D" w:rsidRDefault="000C491D" w:rsidP="000C491D">
      <w:pPr>
        <w:jc w:val="both"/>
        <w:rPr>
          <w:rFonts w:asciiTheme="minorHAnsi" w:hAnsiTheme="minorHAnsi" w:cstheme="minorHAnsi"/>
          <w:b/>
          <w:sz w:val="28"/>
          <w:szCs w:val="28"/>
        </w:rPr>
      </w:pPr>
      <w:r>
        <w:rPr>
          <w:rFonts w:asciiTheme="minorHAnsi" w:hAnsiTheme="minorHAnsi" w:cstheme="minorHAnsi"/>
          <w:b/>
          <w:sz w:val="28"/>
          <w:szCs w:val="28"/>
        </w:rPr>
        <w:t>Market Needs – The Challenge for ZEROCO2 Ambitions</w:t>
      </w:r>
    </w:p>
    <w:p w:rsidR="000C491D" w:rsidRDefault="000C491D" w:rsidP="000C491D">
      <w:pPr>
        <w:jc w:val="both"/>
        <w:rPr>
          <w:rFonts w:asciiTheme="minorHAnsi" w:hAnsiTheme="minorHAnsi" w:cstheme="minorHAnsi"/>
          <w:b/>
          <w:sz w:val="28"/>
          <w:szCs w:val="28"/>
        </w:rPr>
      </w:pPr>
      <w:r>
        <w:rPr>
          <w:rFonts w:asciiTheme="minorHAnsi" w:hAnsiTheme="minorHAnsi" w:cstheme="minorHAnsi"/>
          <w:b/>
          <w:sz w:val="28"/>
          <w:szCs w:val="28"/>
        </w:rPr>
        <w:t xml:space="preserve"> </w:t>
      </w:r>
    </w:p>
    <w:p w:rsidR="008D3C32" w:rsidRDefault="008D3C32" w:rsidP="00AE3885">
      <w:pPr>
        <w:jc w:val="both"/>
        <w:rPr>
          <w:rFonts w:asciiTheme="minorHAnsi" w:hAnsiTheme="minorHAnsi" w:cstheme="minorHAnsi"/>
          <w:sz w:val="24"/>
          <w:szCs w:val="24"/>
        </w:rPr>
      </w:pPr>
      <w:r>
        <w:rPr>
          <w:rFonts w:asciiTheme="minorHAnsi" w:hAnsiTheme="minorHAnsi" w:cstheme="minorHAnsi"/>
          <w:sz w:val="24"/>
          <w:szCs w:val="24"/>
        </w:rPr>
        <w:t>There is an issue of trust in national Government which acts as a constraint on cooperation.  Government is expected to be bureaucratic, slow and obstructive, hence a barrier to action rather than an enabler.</w:t>
      </w:r>
    </w:p>
    <w:p w:rsidR="00022312" w:rsidRDefault="00022312" w:rsidP="00AE3885">
      <w:pPr>
        <w:jc w:val="both"/>
        <w:rPr>
          <w:rFonts w:asciiTheme="minorHAnsi" w:hAnsiTheme="minorHAnsi" w:cstheme="minorHAnsi"/>
          <w:sz w:val="24"/>
          <w:szCs w:val="24"/>
        </w:rPr>
      </w:pPr>
    </w:p>
    <w:p w:rsidR="00022312" w:rsidRDefault="00C70C03" w:rsidP="00AE3885">
      <w:pPr>
        <w:jc w:val="both"/>
        <w:rPr>
          <w:rFonts w:asciiTheme="minorHAnsi" w:hAnsiTheme="minorHAnsi" w:cstheme="minorHAnsi"/>
          <w:sz w:val="24"/>
          <w:szCs w:val="24"/>
        </w:rPr>
      </w:pPr>
      <w:r>
        <w:rPr>
          <w:rFonts w:asciiTheme="minorHAnsi" w:hAnsiTheme="minorHAnsi" w:cstheme="minorHAnsi"/>
          <w:sz w:val="24"/>
          <w:szCs w:val="24"/>
        </w:rPr>
        <w:t>This has bred</w:t>
      </w:r>
      <w:r w:rsidR="000C491D">
        <w:rPr>
          <w:rFonts w:asciiTheme="minorHAnsi" w:hAnsiTheme="minorHAnsi" w:cstheme="minorHAnsi"/>
          <w:sz w:val="24"/>
          <w:szCs w:val="24"/>
        </w:rPr>
        <w:t xml:space="preserve"> a set of interlinked problems relating to market need </w:t>
      </w:r>
      <w:r w:rsidR="00CD2159">
        <w:rPr>
          <w:rFonts w:asciiTheme="minorHAnsi" w:hAnsiTheme="minorHAnsi" w:cstheme="minorHAnsi"/>
          <w:sz w:val="24"/>
          <w:szCs w:val="24"/>
        </w:rPr>
        <w:t xml:space="preserve">for improvement in ZEROCO2 projects in public buildings </w:t>
      </w:r>
      <w:r w:rsidR="000C491D">
        <w:rPr>
          <w:rFonts w:asciiTheme="minorHAnsi" w:hAnsiTheme="minorHAnsi" w:cstheme="minorHAnsi"/>
          <w:sz w:val="24"/>
          <w:szCs w:val="24"/>
        </w:rPr>
        <w:t>which are probably beyond the capacity of policy or regulation to change</w:t>
      </w:r>
      <w:r w:rsidR="00022312">
        <w:rPr>
          <w:rFonts w:asciiTheme="minorHAnsi" w:hAnsiTheme="minorHAnsi" w:cstheme="minorHAnsi"/>
          <w:sz w:val="24"/>
          <w:szCs w:val="24"/>
        </w:rPr>
        <w:t>:</w:t>
      </w:r>
    </w:p>
    <w:p w:rsidR="001970DE" w:rsidRDefault="001970DE" w:rsidP="00AE3885">
      <w:pPr>
        <w:jc w:val="both"/>
        <w:rPr>
          <w:rFonts w:asciiTheme="minorHAnsi" w:hAnsiTheme="minorHAnsi" w:cstheme="minorHAnsi"/>
          <w:sz w:val="24"/>
          <w:szCs w:val="24"/>
        </w:rPr>
      </w:pP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Motivation to work together with Government and the public sector is missing</w:t>
      </w:r>
      <w:r w:rsidR="000C491D">
        <w:rPr>
          <w:rFonts w:asciiTheme="minorHAnsi" w:hAnsiTheme="minorHAnsi" w:cstheme="minorHAnsi"/>
          <w:sz w:val="24"/>
          <w:szCs w:val="24"/>
        </w:rPr>
        <w:t>.</w:t>
      </w: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There is no trust in the Government that collaboration will be effective</w:t>
      </w:r>
      <w:r w:rsidR="000C491D">
        <w:rPr>
          <w:rFonts w:asciiTheme="minorHAnsi" w:hAnsiTheme="minorHAnsi" w:cstheme="minorHAnsi"/>
          <w:sz w:val="24"/>
          <w:szCs w:val="24"/>
        </w:rPr>
        <w:t>.</w:t>
      </w: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Consequently the expectation is that any attempts will end in failure</w:t>
      </w:r>
      <w:r w:rsidR="000C491D">
        <w:rPr>
          <w:rFonts w:asciiTheme="minorHAnsi" w:hAnsiTheme="minorHAnsi" w:cstheme="minorHAnsi"/>
          <w:sz w:val="24"/>
          <w:szCs w:val="24"/>
        </w:rPr>
        <w:t>.</w:t>
      </w: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Hence there is an absenc</w:t>
      </w:r>
      <w:r w:rsidR="00CD2159">
        <w:rPr>
          <w:rFonts w:asciiTheme="minorHAnsi" w:hAnsiTheme="minorHAnsi" w:cstheme="minorHAnsi"/>
          <w:sz w:val="24"/>
          <w:szCs w:val="24"/>
        </w:rPr>
        <w:t>e of plans or actions to make them</w:t>
      </w:r>
      <w:r>
        <w:rPr>
          <w:rFonts w:asciiTheme="minorHAnsi" w:hAnsiTheme="minorHAnsi" w:cstheme="minorHAnsi"/>
          <w:sz w:val="24"/>
          <w:szCs w:val="24"/>
        </w:rPr>
        <w:t xml:space="preserve"> happen</w:t>
      </w:r>
      <w:r w:rsidR="000C491D">
        <w:rPr>
          <w:rFonts w:asciiTheme="minorHAnsi" w:hAnsiTheme="minorHAnsi" w:cstheme="minorHAnsi"/>
          <w:sz w:val="24"/>
          <w:szCs w:val="24"/>
        </w:rPr>
        <w:t>.</w:t>
      </w: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The banks are secure and confident in their own position</w:t>
      </w:r>
      <w:r w:rsidR="000C491D">
        <w:rPr>
          <w:rFonts w:asciiTheme="minorHAnsi" w:hAnsiTheme="minorHAnsi" w:cstheme="minorHAnsi"/>
          <w:sz w:val="24"/>
          <w:szCs w:val="24"/>
        </w:rPr>
        <w:t>.</w:t>
      </w: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Their power base has been consolidated rather than weakened by the crisis</w:t>
      </w:r>
      <w:r w:rsidR="000C491D">
        <w:rPr>
          <w:rFonts w:asciiTheme="minorHAnsi" w:hAnsiTheme="minorHAnsi" w:cstheme="minorHAnsi"/>
          <w:sz w:val="24"/>
          <w:szCs w:val="24"/>
        </w:rPr>
        <w:t>.</w:t>
      </w: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The politicians also feel empowered</w:t>
      </w:r>
      <w:r w:rsidR="000C491D">
        <w:rPr>
          <w:rFonts w:asciiTheme="minorHAnsi" w:hAnsiTheme="minorHAnsi" w:cstheme="minorHAnsi"/>
          <w:sz w:val="24"/>
          <w:szCs w:val="24"/>
        </w:rPr>
        <w:t>.</w:t>
      </w: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 xml:space="preserve">But there is </w:t>
      </w:r>
      <w:proofErr w:type="gramStart"/>
      <w:r>
        <w:rPr>
          <w:rFonts w:asciiTheme="minorHAnsi" w:hAnsiTheme="minorHAnsi" w:cstheme="minorHAnsi"/>
          <w:sz w:val="24"/>
          <w:szCs w:val="24"/>
        </w:rPr>
        <w:t>a disconnect</w:t>
      </w:r>
      <w:proofErr w:type="gramEnd"/>
      <w:r>
        <w:rPr>
          <w:rFonts w:asciiTheme="minorHAnsi" w:hAnsiTheme="minorHAnsi" w:cstheme="minorHAnsi"/>
          <w:sz w:val="24"/>
          <w:szCs w:val="24"/>
        </w:rPr>
        <w:t xml:space="preserve"> between the banks and politicians on the one side and the private sector and public sector employees on the other</w:t>
      </w:r>
      <w:r w:rsidR="000C491D">
        <w:rPr>
          <w:rFonts w:asciiTheme="minorHAnsi" w:hAnsiTheme="minorHAnsi" w:cstheme="minorHAnsi"/>
          <w:sz w:val="24"/>
          <w:szCs w:val="24"/>
        </w:rPr>
        <w:t>.</w:t>
      </w:r>
    </w:p>
    <w:p w:rsidR="000C491D" w:rsidRDefault="000C491D">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There is a reluctance to incur further debt with the banks, as debt was largely responsible for the crisis in the first place, and debt levels remain a big problem.</w:t>
      </w: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 xml:space="preserve">EU offers a way of reaching over the heads of the unreliable Government and </w:t>
      </w:r>
      <w:r w:rsidR="000C491D">
        <w:rPr>
          <w:rFonts w:asciiTheme="minorHAnsi" w:hAnsiTheme="minorHAnsi" w:cstheme="minorHAnsi"/>
          <w:sz w:val="24"/>
          <w:szCs w:val="24"/>
        </w:rPr>
        <w:t xml:space="preserve">untrustworthy </w:t>
      </w:r>
      <w:r>
        <w:rPr>
          <w:rFonts w:asciiTheme="minorHAnsi" w:hAnsiTheme="minorHAnsi" w:cstheme="minorHAnsi"/>
          <w:sz w:val="24"/>
          <w:szCs w:val="24"/>
        </w:rPr>
        <w:t>banking sector</w:t>
      </w:r>
      <w:r w:rsidR="000C491D">
        <w:rPr>
          <w:rFonts w:asciiTheme="minorHAnsi" w:hAnsiTheme="minorHAnsi" w:cstheme="minorHAnsi"/>
          <w:sz w:val="24"/>
          <w:szCs w:val="24"/>
        </w:rPr>
        <w:t>.</w:t>
      </w: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 xml:space="preserve">EU cash is a </w:t>
      </w:r>
      <w:proofErr w:type="spellStart"/>
      <w:r>
        <w:rPr>
          <w:rFonts w:asciiTheme="minorHAnsi" w:hAnsiTheme="minorHAnsi" w:cstheme="minorHAnsi"/>
          <w:sz w:val="24"/>
          <w:szCs w:val="24"/>
        </w:rPr>
        <w:t>savio</w:t>
      </w:r>
      <w:r w:rsidR="001970DE">
        <w:rPr>
          <w:rFonts w:asciiTheme="minorHAnsi" w:hAnsiTheme="minorHAnsi" w:cstheme="minorHAnsi"/>
          <w:sz w:val="24"/>
          <w:szCs w:val="24"/>
        </w:rPr>
        <w:t>u</w:t>
      </w:r>
      <w:r>
        <w:rPr>
          <w:rFonts w:asciiTheme="minorHAnsi" w:hAnsiTheme="minorHAnsi" w:cstheme="minorHAnsi"/>
          <w:sz w:val="24"/>
          <w:szCs w:val="24"/>
        </w:rPr>
        <w:t>r</w:t>
      </w:r>
      <w:proofErr w:type="spellEnd"/>
      <w:r w:rsidR="000C491D">
        <w:rPr>
          <w:rFonts w:asciiTheme="minorHAnsi" w:hAnsiTheme="minorHAnsi" w:cstheme="minorHAnsi"/>
          <w:sz w:val="24"/>
          <w:szCs w:val="24"/>
        </w:rPr>
        <w:t>.</w:t>
      </w: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 xml:space="preserve">But access is compromised by virtue of pitifully small allocations negotiated; </w:t>
      </w:r>
      <w:r w:rsidR="000C491D">
        <w:rPr>
          <w:rFonts w:asciiTheme="minorHAnsi" w:hAnsiTheme="minorHAnsi" w:cstheme="minorHAnsi"/>
          <w:sz w:val="24"/>
          <w:szCs w:val="24"/>
        </w:rPr>
        <w:t xml:space="preserve">the delays on </w:t>
      </w:r>
      <w:r w:rsidR="00CD2159">
        <w:rPr>
          <w:rFonts w:asciiTheme="minorHAnsi" w:hAnsiTheme="minorHAnsi" w:cstheme="minorHAnsi"/>
          <w:sz w:val="24"/>
          <w:szCs w:val="24"/>
        </w:rPr>
        <w:t xml:space="preserve">agreeing, </w:t>
      </w:r>
      <w:proofErr w:type="spellStart"/>
      <w:r w:rsidR="00CD2159">
        <w:rPr>
          <w:rFonts w:asciiTheme="minorHAnsi" w:hAnsiTheme="minorHAnsi" w:cstheme="minorHAnsi"/>
          <w:sz w:val="24"/>
          <w:szCs w:val="24"/>
        </w:rPr>
        <w:t>finalising</w:t>
      </w:r>
      <w:proofErr w:type="spellEnd"/>
      <w:r w:rsidR="000C491D">
        <w:rPr>
          <w:rFonts w:asciiTheme="minorHAnsi" w:hAnsiTheme="minorHAnsi" w:cstheme="minorHAnsi"/>
          <w:sz w:val="24"/>
          <w:szCs w:val="24"/>
        </w:rPr>
        <w:t xml:space="preserve"> and</w:t>
      </w:r>
      <w:r w:rsidR="00CD2159">
        <w:rPr>
          <w:rFonts w:asciiTheme="minorHAnsi" w:hAnsiTheme="minorHAnsi" w:cstheme="minorHAnsi"/>
          <w:sz w:val="24"/>
          <w:szCs w:val="24"/>
        </w:rPr>
        <w:t xml:space="preserve"> thereby</w:t>
      </w:r>
      <w:r w:rsidR="000C491D">
        <w:rPr>
          <w:rFonts w:asciiTheme="minorHAnsi" w:hAnsiTheme="minorHAnsi" w:cstheme="minorHAnsi"/>
          <w:sz w:val="24"/>
          <w:szCs w:val="24"/>
        </w:rPr>
        <w:t xml:space="preserve"> accessing the final allocations; </w:t>
      </w:r>
      <w:r>
        <w:rPr>
          <w:rFonts w:asciiTheme="minorHAnsi" w:hAnsiTheme="minorHAnsi" w:cstheme="minorHAnsi"/>
          <w:sz w:val="24"/>
          <w:szCs w:val="24"/>
        </w:rPr>
        <w:t xml:space="preserve">and the </w:t>
      </w:r>
      <w:r w:rsidR="000C491D">
        <w:rPr>
          <w:rFonts w:asciiTheme="minorHAnsi" w:hAnsiTheme="minorHAnsi" w:cstheme="minorHAnsi"/>
          <w:sz w:val="24"/>
          <w:szCs w:val="24"/>
        </w:rPr>
        <w:t>inability to access</w:t>
      </w:r>
      <w:r>
        <w:rPr>
          <w:rFonts w:asciiTheme="minorHAnsi" w:hAnsiTheme="minorHAnsi" w:cstheme="minorHAnsi"/>
          <w:sz w:val="24"/>
          <w:szCs w:val="24"/>
        </w:rPr>
        <w:t xml:space="preserve"> match funding</w:t>
      </w: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In spite of this, there are a surprisingly large number of projects undertaken in the ZEROCO2 field and they are successfully completed.</w:t>
      </w: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Levels of knowledge, information and skills provision in relation to energy improvements, efficiency and emissions reduction</w:t>
      </w:r>
      <w:r w:rsidR="00CD2159">
        <w:rPr>
          <w:rFonts w:asciiTheme="minorHAnsi" w:hAnsiTheme="minorHAnsi" w:cstheme="minorHAnsi"/>
          <w:sz w:val="24"/>
          <w:szCs w:val="24"/>
        </w:rPr>
        <w:t xml:space="preserve"> in public buildings</w:t>
      </w:r>
      <w:r>
        <w:rPr>
          <w:rFonts w:asciiTheme="minorHAnsi" w:hAnsiTheme="minorHAnsi" w:cstheme="minorHAnsi"/>
          <w:sz w:val="24"/>
          <w:szCs w:val="24"/>
        </w:rPr>
        <w:t xml:space="preserve"> are high.</w:t>
      </w: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There is a clear track record in applying this to public buildings se</w:t>
      </w:r>
      <w:r w:rsidR="00CD2159">
        <w:rPr>
          <w:rFonts w:asciiTheme="minorHAnsi" w:hAnsiTheme="minorHAnsi" w:cstheme="minorHAnsi"/>
          <w:sz w:val="24"/>
          <w:szCs w:val="24"/>
        </w:rPr>
        <w:t>r</w:t>
      </w:r>
      <w:r>
        <w:rPr>
          <w:rFonts w:asciiTheme="minorHAnsi" w:hAnsiTheme="minorHAnsi" w:cstheme="minorHAnsi"/>
          <w:sz w:val="24"/>
          <w:szCs w:val="24"/>
        </w:rPr>
        <w:t>ving the community – schools and hospitals</w:t>
      </w:r>
      <w:r w:rsidR="00CD2159">
        <w:rPr>
          <w:rFonts w:asciiTheme="minorHAnsi" w:hAnsiTheme="minorHAnsi" w:cstheme="minorHAnsi"/>
          <w:sz w:val="24"/>
          <w:szCs w:val="24"/>
        </w:rPr>
        <w:t>.</w:t>
      </w:r>
    </w:p>
    <w:p w:rsidR="00FC7A10" w:rsidRDefault="00CD2159">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These suggest an e</w:t>
      </w:r>
      <w:r w:rsidR="00022312">
        <w:rPr>
          <w:rFonts w:asciiTheme="minorHAnsi" w:hAnsiTheme="minorHAnsi" w:cstheme="minorHAnsi"/>
          <w:sz w:val="24"/>
          <w:szCs w:val="24"/>
        </w:rPr>
        <w:t xml:space="preserve">nlightened </w:t>
      </w:r>
      <w:r>
        <w:rPr>
          <w:rFonts w:asciiTheme="minorHAnsi" w:hAnsiTheme="minorHAnsi" w:cstheme="minorHAnsi"/>
          <w:sz w:val="24"/>
          <w:szCs w:val="24"/>
        </w:rPr>
        <w:t>community action capability</w:t>
      </w:r>
      <w:r w:rsidR="00022312">
        <w:rPr>
          <w:rFonts w:asciiTheme="minorHAnsi" w:hAnsiTheme="minorHAnsi" w:cstheme="minorHAnsi"/>
          <w:sz w:val="24"/>
          <w:szCs w:val="24"/>
        </w:rPr>
        <w:t xml:space="preserve"> in the face of crippling corruption and lack of </w:t>
      </w:r>
      <w:r>
        <w:rPr>
          <w:rFonts w:asciiTheme="minorHAnsi" w:hAnsiTheme="minorHAnsi" w:cstheme="minorHAnsi"/>
          <w:sz w:val="24"/>
          <w:szCs w:val="24"/>
        </w:rPr>
        <w:t xml:space="preserve">Government </w:t>
      </w:r>
      <w:r w:rsidR="00022312">
        <w:rPr>
          <w:rFonts w:asciiTheme="minorHAnsi" w:hAnsiTheme="minorHAnsi" w:cstheme="minorHAnsi"/>
          <w:sz w:val="24"/>
          <w:szCs w:val="24"/>
        </w:rPr>
        <w:t>support</w:t>
      </w:r>
      <w:r>
        <w:rPr>
          <w:rFonts w:asciiTheme="minorHAnsi" w:hAnsiTheme="minorHAnsi" w:cstheme="minorHAnsi"/>
          <w:sz w:val="24"/>
          <w:szCs w:val="24"/>
        </w:rPr>
        <w:t>.</w:t>
      </w:r>
    </w:p>
    <w:p w:rsidR="00FC7A10" w:rsidRDefault="00022312">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There is possibly a Greek, or maybe Cretan, characteristic</w:t>
      </w:r>
      <w:r w:rsidR="0047060D">
        <w:rPr>
          <w:rFonts w:asciiTheme="minorHAnsi" w:hAnsiTheme="minorHAnsi" w:cstheme="minorHAnsi"/>
          <w:sz w:val="24"/>
          <w:szCs w:val="24"/>
        </w:rPr>
        <w:t xml:space="preserve"> and tradition</w:t>
      </w:r>
      <w:r>
        <w:rPr>
          <w:rFonts w:asciiTheme="minorHAnsi" w:hAnsiTheme="minorHAnsi" w:cstheme="minorHAnsi"/>
          <w:sz w:val="24"/>
          <w:szCs w:val="24"/>
        </w:rPr>
        <w:t xml:space="preserve"> </w:t>
      </w:r>
      <w:r w:rsidR="0047060D">
        <w:rPr>
          <w:rFonts w:asciiTheme="minorHAnsi" w:hAnsiTheme="minorHAnsi" w:cstheme="minorHAnsi"/>
          <w:sz w:val="24"/>
          <w:szCs w:val="24"/>
        </w:rPr>
        <w:t xml:space="preserve">of independent action which respects neither authority nor law, but observes the pressures of need and </w:t>
      </w:r>
      <w:r w:rsidR="00CD2159">
        <w:rPr>
          <w:rFonts w:asciiTheme="minorHAnsi" w:hAnsiTheme="minorHAnsi" w:cstheme="minorHAnsi"/>
          <w:sz w:val="24"/>
          <w:szCs w:val="24"/>
        </w:rPr>
        <w:t>community benefit</w:t>
      </w:r>
      <w:r w:rsidR="0047060D">
        <w:rPr>
          <w:rFonts w:asciiTheme="minorHAnsi" w:hAnsiTheme="minorHAnsi" w:cstheme="minorHAnsi"/>
          <w:sz w:val="24"/>
          <w:szCs w:val="24"/>
        </w:rPr>
        <w:t>.</w:t>
      </w:r>
    </w:p>
    <w:p w:rsidR="00FC7A10" w:rsidRDefault="0047060D">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This has been and is effective in delivering some of the objectives of ZEROCO2.</w:t>
      </w:r>
    </w:p>
    <w:p w:rsidR="00FC7A10" w:rsidRDefault="0047060D">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The market needs to support this by facilitating it</w:t>
      </w:r>
    </w:p>
    <w:p w:rsidR="00FC7A10" w:rsidRDefault="0047060D">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 xml:space="preserve">The most effective means of doing this is access to greater </w:t>
      </w:r>
      <w:r w:rsidR="00CD2159">
        <w:rPr>
          <w:rFonts w:asciiTheme="minorHAnsi" w:hAnsiTheme="minorHAnsi" w:cstheme="minorHAnsi"/>
          <w:sz w:val="24"/>
          <w:szCs w:val="24"/>
        </w:rPr>
        <w:t>financial support.</w:t>
      </w:r>
    </w:p>
    <w:p w:rsidR="00FC7A10" w:rsidRDefault="0047060D">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This could be enabled by encouraging closer and speedier bank lending</w:t>
      </w:r>
      <w:r w:rsidR="00CD2159">
        <w:rPr>
          <w:rFonts w:asciiTheme="minorHAnsi" w:hAnsiTheme="minorHAnsi" w:cstheme="minorHAnsi"/>
          <w:sz w:val="24"/>
          <w:szCs w:val="24"/>
        </w:rPr>
        <w:t>.</w:t>
      </w:r>
    </w:p>
    <w:p w:rsidR="00FC7A10" w:rsidRDefault="0047060D">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Regulation could be framed to support this.</w:t>
      </w:r>
    </w:p>
    <w:p w:rsidR="00FC7A10" w:rsidRDefault="00CD2159">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But neither of these overcome the earlier noted problems of trust and motivation.</w:t>
      </w:r>
    </w:p>
    <w:p w:rsidR="00CD2159" w:rsidRPr="00CD2159" w:rsidRDefault="00CD2159" w:rsidP="00CD2159">
      <w:pPr>
        <w:jc w:val="both"/>
        <w:rPr>
          <w:rFonts w:asciiTheme="minorHAnsi" w:hAnsiTheme="minorHAnsi" w:cstheme="minorHAnsi"/>
          <w:sz w:val="24"/>
          <w:szCs w:val="24"/>
        </w:rPr>
      </w:pPr>
    </w:p>
    <w:p w:rsidR="00CD2159" w:rsidRPr="00674BC5" w:rsidRDefault="00CD2159" w:rsidP="00AE3885">
      <w:pPr>
        <w:jc w:val="both"/>
        <w:rPr>
          <w:rFonts w:asciiTheme="minorHAnsi" w:hAnsiTheme="minorHAnsi" w:cstheme="minorHAnsi"/>
          <w:sz w:val="24"/>
          <w:szCs w:val="24"/>
        </w:rPr>
      </w:pPr>
      <w:r>
        <w:rPr>
          <w:rFonts w:asciiTheme="minorHAnsi" w:hAnsiTheme="minorHAnsi" w:cstheme="minorHAnsi"/>
          <w:sz w:val="24"/>
          <w:szCs w:val="24"/>
        </w:rPr>
        <w:t xml:space="preserve">It is possible that, in the context of this </w:t>
      </w:r>
      <w:proofErr w:type="spellStart"/>
      <w:r>
        <w:rPr>
          <w:rFonts w:asciiTheme="minorHAnsi" w:hAnsiTheme="minorHAnsi" w:cstheme="minorHAnsi"/>
          <w:sz w:val="24"/>
          <w:szCs w:val="24"/>
        </w:rPr>
        <w:t>Interreg</w:t>
      </w:r>
      <w:proofErr w:type="spellEnd"/>
      <w:r>
        <w:rPr>
          <w:rFonts w:asciiTheme="minorHAnsi" w:hAnsiTheme="minorHAnsi" w:cstheme="minorHAnsi"/>
          <w:sz w:val="24"/>
          <w:szCs w:val="24"/>
        </w:rPr>
        <w:t xml:space="preserve"> Europe project, there is a progressive recommendation in relation to the situation in </w:t>
      </w:r>
      <w:proofErr w:type="gramStart"/>
      <w:r>
        <w:rPr>
          <w:rFonts w:asciiTheme="minorHAnsi" w:hAnsiTheme="minorHAnsi" w:cstheme="minorHAnsi"/>
          <w:sz w:val="24"/>
          <w:szCs w:val="24"/>
        </w:rPr>
        <w:t>Crete, that</w:t>
      </w:r>
      <w:proofErr w:type="gramEnd"/>
      <w:r>
        <w:rPr>
          <w:rFonts w:asciiTheme="minorHAnsi" w:hAnsiTheme="minorHAnsi" w:cstheme="minorHAnsi"/>
          <w:sz w:val="24"/>
          <w:szCs w:val="24"/>
        </w:rPr>
        <w:t xml:space="preserve"> the policy improvement of greatest benefit will be that which enables greater independence of action, and encourages the development of</w:t>
      </w:r>
      <w:r w:rsidR="00126765">
        <w:rPr>
          <w:rFonts w:asciiTheme="minorHAnsi" w:hAnsiTheme="minorHAnsi" w:cstheme="minorHAnsi"/>
          <w:sz w:val="24"/>
          <w:szCs w:val="24"/>
        </w:rPr>
        <w:t xml:space="preserve"> funding mechanisms for commercially viable initiatives in public buildings through the private sector.  These could be tax concessions, or related benefits, specific to these activities.  This will be explored in the next stage of the project.</w:t>
      </w:r>
    </w:p>
    <w:sectPr w:rsidR="00CD2159" w:rsidRPr="00674BC5" w:rsidSect="005E6FA6">
      <w:headerReference w:type="default" r:id="rId9"/>
      <w:footerReference w:type="default" r:id="rId10"/>
      <w:pgSz w:w="11906" w:h="16838"/>
      <w:pgMar w:top="1418" w:right="1417" w:bottom="1418" w:left="1701" w:header="708" w:footer="1134"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D2" w:rsidRDefault="004F56D2">
      <w:r>
        <w:separator/>
      </w:r>
    </w:p>
  </w:endnote>
  <w:endnote w:type="continuationSeparator" w:id="0">
    <w:p w:rsidR="004F56D2" w:rsidRDefault="004F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SL">
    <w:altName w:val="Cambria"/>
    <w:charset w:val="EE"/>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3B" w:rsidRDefault="007E463B">
    <w:pPr>
      <w:pStyle w:val="Footer"/>
      <w:pBdr>
        <w:top w:val="single" w:sz="4" w:space="1" w:color="000001"/>
      </w:pBdr>
      <w:jc w:val="center"/>
      <w:rPr>
        <w:lang w:val="sl-SI"/>
      </w:rPr>
    </w:pPr>
    <w:r>
      <w:rPr>
        <w:noProof/>
        <w:lang w:val="en-US" w:eastAsia="en-US"/>
      </w:rPr>
      <w:drawing>
        <wp:anchor distT="0" distB="0" distL="114300" distR="114300" simplePos="0" relativeHeight="5" behindDoc="1" locked="0" layoutInCell="1" allowOverlap="1">
          <wp:simplePos x="0" y="0"/>
          <wp:positionH relativeFrom="margin">
            <wp:posOffset>1676400</wp:posOffset>
          </wp:positionH>
          <wp:positionV relativeFrom="margin">
            <wp:posOffset>8412480</wp:posOffset>
          </wp:positionV>
          <wp:extent cx="1943100" cy="49085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noChangeArrowheads="1"/>
                  </pic:cNvPicPr>
                </pic:nvPicPr>
                <pic:blipFill>
                  <a:blip r:embed="rId1"/>
                  <a:stretch>
                    <a:fillRect/>
                  </a:stretch>
                </pic:blipFill>
                <pic:spPr bwMode="auto">
                  <a:xfrm>
                    <a:off x="0" y="0"/>
                    <a:ext cx="1943100" cy="4908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D2" w:rsidRDefault="004F56D2">
      <w:r>
        <w:separator/>
      </w:r>
    </w:p>
  </w:footnote>
  <w:footnote w:type="continuationSeparator" w:id="0">
    <w:p w:rsidR="004F56D2" w:rsidRDefault="004F5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6" w:type="dxa"/>
      <w:tblInd w:w="-885" w:type="dxa"/>
      <w:tblBorders>
        <w:top w:val="single" w:sz="4" w:space="0" w:color="00000A"/>
        <w:bottom w:val="single" w:sz="4" w:space="0" w:color="00000A"/>
        <w:insideH w:val="single" w:sz="4" w:space="0" w:color="00000A"/>
      </w:tblBorders>
      <w:tblLook w:val="01E0" w:firstRow="1" w:lastRow="1" w:firstColumn="1" w:lastColumn="1" w:noHBand="0" w:noVBand="0"/>
    </w:tblPr>
    <w:tblGrid>
      <w:gridCol w:w="2484"/>
      <w:gridCol w:w="2763"/>
      <w:gridCol w:w="3440"/>
      <w:gridCol w:w="2479"/>
    </w:tblGrid>
    <w:tr w:rsidR="007E463B" w:rsidRPr="001868F0">
      <w:trPr>
        <w:trHeight w:val="1308"/>
      </w:trPr>
      <w:tc>
        <w:tcPr>
          <w:tcW w:w="2483" w:type="dxa"/>
          <w:tcBorders>
            <w:top w:val="single" w:sz="4" w:space="0" w:color="00000A"/>
            <w:bottom w:val="single" w:sz="4" w:space="0" w:color="00000A"/>
          </w:tcBorders>
          <w:shd w:val="clear" w:color="auto" w:fill="auto"/>
        </w:tcPr>
        <w:p w:rsidR="007E463B" w:rsidRDefault="007E463B">
          <w:pPr>
            <w:pStyle w:val="Header"/>
            <w:jc w:val="center"/>
            <w:rPr>
              <w:rFonts w:ascii="Bookman Old Style" w:hAnsi="Bookman Old Style"/>
              <w:b/>
              <w:i/>
              <w:color w:val="008000"/>
              <w:sz w:val="36"/>
            </w:rPr>
          </w:pPr>
          <w:r>
            <w:rPr>
              <w:rFonts w:ascii="Bookman Old Style" w:hAnsi="Bookman Old Style"/>
              <w:b/>
              <w:i/>
              <w:noProof/>
              <w:color w:val="008000"/>
              <w:sz w:val="36"/>
              <w:lang w:val="en-US" w:eastAsia="en-US"/>
            </w:rPr>
            <w:drawing>
              <wp:anchor distT="0" distB="0" distL="114300" distR="114300" simplePos="0" relativeHeight="251658240" behindDoc="1" locked="0" layoutInCell="1" allowOverlap="1">
                <wp:simplePos x="0" y="0"/>
                <wp:positionH relativeFrom="column">
                  <wp:posOffset>329565</wp:posOffset>
                </wp:positionH>
                <wp:positionV relativeFrom="paragraph">
                  <wp:posOffset>-113030</wp:posOffset>
                </wp:positionV>
                <wp:extent cx="933450" cy="10953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33450" cy="1095375"/>
                        </a:xfrm>
                        <a:prstGeom prst="rect">
                          <a:avLst/>
                        </a:prstGeom>
                        <a:noFill/>
                        <a:ln w="9525">
                          <a:noFill/>
                          <a:miter lim="800000"/>
                          <a:headEnd/>
                          <a:tailEnd/>
                        </a:ln>
                      </pic:spPr>
                    </pic:pic>
                  </a:graphicData>
                </a:graphic>
              </wp:anchor>
            </w:drawing>
          </w:r>
        </w:p>
      </w:tc>
      <w:tc>
        <w:tcPr>
          <w:tcW w:w="2763" w:type="dxa"/>
          <w:tcBorders>
            <w:top w:val="single" w:sz="4" w:space="0" w:color="00000A"/>
            <w:bottom w:val="single" w:sz="4" w:space="0" w:color="00000A"/>
          </w:tcBorders>
          <w:shd w:val="clear" w:color="auto" w:fill="auto"/>
        </w:tcPr>
        <w:p w:rsidR="007E463B" w:rsidRPr="00C9319F" w:rsidRDefault="007E463B">
          <w:pPr>
            <w:pStyle w:val="Header"/>
            <w:jc w:val="left"/>
            <w:rPr>
              <w:lang w:val="fr-FR"/>
            </w:rPr>
          </w:pPr>
        </w:p>
      </w:tc>
      <w:tc>
        <w:tcPr>
          <w:tcW w:w="3440" w:type="dxa"/>
          <w:tcBorders>
            <w:top w:val="single" w:sz="4" w:space="0" w:color="00000A"/>
            <w:bottom w:val="single" w:sz="4" w:space="0" w:color="00000A"/>
          </w:tcBorders>
          <w:shd w:val="clear" w:color="auto" w:fill="auto"/>
        </w:tcPr>
        <w:p w:rsidR="007E463B" w:rsidRDefault="007E463B">
          <w:pPr>
            <w:pStyle w:val="Header"/>
            <w:jc w:val="center"/>
            <w:rPr>
              <w:rFonts w:ascii="Bookman Old Style" w:hAnsi="Bookman Old Style"/>
              <w:color w:val="808080"/>
              <w:sz w:val="16"/>
              <w:szCs w:val="16"/>
              <w:lang w:val="sl-SI"/>
            </w:rPr>
          </w:pPr>
        </w:p>
      </w:tc>
      <w:tc>
        <w:tcPr>
          <w:tcW w:w="2479" w:type="dxa"/>
          <w:tcBorders>
            <w:top w:val="single" w:sz="4" w:space="0" w:color="00000A"/>
            <w:bottom w:val="single" w:sz="4" w:space="0" w:color="00000A"/>
          </w:tcBorders>
          <w:shd w:val="clear" w:color="auto" w:fill="auto"/>
        </w:tcPr>
        <w:p w:rsidR="007E463B" w:rsidRDefault="007E463B">
          <w:pPr>
            <w:pStyle w:val="Header"/>
            <w:jc w:val="left"/>
            <w:rPr>
              <w:rFonts w:ascii="Bookman Old Style" w:hAnsi="Bookman Old Style"/>
              <w:color w:val="808080"/>
              <w:sz w:val="16"/>
              <w:szCs w:val="16"/>
              <w:lang w:val="sl-SI"/>
            </w:rPr>
          </w:pPr>
          <w:r>
            <w:rPr>
              <w:rFonts w:ascii="Bookman Old Style" w:hAnsi="Bookman Old Style"/>
              <w:noProof/>
              <w:color w:val="808080"/>
              <w:sz w:val="16"/>
              <w:szCs w:val="16"/>
              <w:lang w:val="en-US" w:eastAsia="en-US"/>
            </w:rPr>
            <w:drawing>
              <wp:anchor distT="0" distB="0" distL="114300" distR="116840" simplePos="0" relativeHeight="3" behindDoc="1" locked="0" layoutInCell="1" allowOverlap="1">
                <wp:simplePos x="0" y="0"/>
                <wp:positionH relativeFrom="column">
                  <wp:posOffset>-1055370</wp:posOffset>
                </wp:positionH>
                <wp:positionV relativeFrom="paragraph">
                  <wp:posOffset>-11430</wp:posOffset>
                </wp:positionV>
                <wp:extent cx="1674495" cy="80962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2"/>
                        <a:stretch>
                          <a:fillRect/>
                        </a:stretch>
                      </pic:blipFill>
                      <pic:spPr bwMode="auto">
                        <a:xfrm>
                          <a:off x="0" y="0"/>
                          <a:ext cx="1674495" cy="809625"/>
                        </a:xfrm>
                        <a:prstGeom prst="rect">
                          <a:avLst/>
                        </a:prstGeom>
                      </pic:spPr>
                    </pic:pic>
                  </a:graphicData>
                </a:graphic>
              </wp:anchor>
            </w:drawing>
          </w:r>
        </w:p>
      </w:tc>
    </w:tr>
  </w:tbl>
  <w:p w:rsidR="007E463B" w:rsidRDefault="007E463B">
    <w:pP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E81"/>
    <w:multiLevelType w:val="hybridMultilevel"/>
    <w:tmpl w:val="59D48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94578"/>
    <w:multiLevelType w:val="hybridMultilevel"/>
    <w:tmpl w:val="9C06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E31B6"/>
    <w:multiLevelType w:val="hybridMultilevel"/>
    <w:tmpl w:val="D5BE75E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4440E"/>
    <w:multiLevelType w:val="hybridMultilevel"/>
    <w:tmpl w:val="16E8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42E7B"/>
    <w:multiLevelType w:val="multilevel"/>
    <w:tmpl w:val="AA9C986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DBE2F6D"/>
    <w:multiLevelType w:val="multilevel"/>
    <w:tmpl w:val="307C5E7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A8D0B68"/>
    <w:multiLevelType w:val="hybridMultilevel"/>
    <w:tmpl w:val="58F63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C6FD1"/>
    <w:multiLevelType w:val="hybridMultilevel"/>
    <w:tmpl w:val="975051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D42B5"/>
    <w:multiLevelType w:val="hybridMultilevel"/>
    <w:tmpl w:val="9F7E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13C76"/>
    <w:multiLevelType w:val="multilevel"/>
    <w:tmpl w:val="539AAF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3657603"/>
    <w:multiLevelType w:val="hybridMultilevel"/>
    <w:tmpl w:val="62B67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F6676"/>
    <w:multiLevelType w:val="hybridMultilevel"/>
    <w:tmpl w:val="0B029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75C9F"/>
    <w:multiLevelType w:val="hybridMultilevel"/>
    <w:tmpl w:val="8C704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E68E7"/>
    <w:multiLevelType w:val="hybridMultilevel"/>
    <w:tmpl w:val="51D27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A67C32"/>
    <w:multiLevelType w:val="multilevel"/>
    <w:tmpl w:val="B1C2F4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923F04"/>
    <w:multiLevelType w:val="hybridMultilevel"/>
    <w:tmpl w:val="25A47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6B49D7"/>
    <w:multiLevelType w:val="hybridMultilevel"/>
    <w:tmpl w:val="F55E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55B86"/>
    <w:multiLevelType w:val="multilevel"/>
    <w:tmpl w:val="D71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4"/>
  </w:num>
  <w:num w:numId="4">
    <w:abstractNumId w:val="9"/>
  </w:num>
  <w:num w:numId="5">
    <w:abstractNumId w:val="3"/>
  </w:num>
  <w:num w:numId="6">
    <w:abstractNumId w:val="16"/>
  </w:num>
  <w:num w:numId="7">
    <w:abstractNumId w:val="1"/>
  </w:num>
  <w:num w:numId="8">
    <w:abstractNumId w:val="15"/>
  </w:num>
  <w:num w:numId="9">
    <w:abstractNumId w:val="6"/>
  </w:num>
  <w:num w:numId="10">
    <w:abstractNumId w:val="2"/>
  </w:num>
  <w:num w:numId="11">
    <w:abstractNumId w:val="12"/>
  </w:num>
  <w:num w:numId="12">
    <w:abstractNumId w:val="17"/>
  </w:num>
  <w:num w:numId="13">
    <w:abstractNumId w:val="7"/>
  </w:num>
  <w:num w:numId="14">
    <w:abstractNumId w:val="0"/>
  </w:num>
  <w:num w:numId="15">
    <w:abstractNumId w:val="13"/>
  </w:num>
  <w:num w:numId="16">
    <w:abstractNumId w:val="11"/>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EE455E"/>
    <w:rsid w:val="00010D01"/>
    <w:rsid w:val="00013B3F"/>
    <w:rsid w:val="00022312"/>
    <w:rsid w:val="00022821"/>
    <w:rsid w:val="0002566B"/>
    <w:rsid w:val="00033AC7"/>
    <w:rsid w:val="00033CEA"/>
    <w:rsid w:val="000436E3"/>
    <w:rsid w:val="00061288"/>
    <w:rsid w:val="00082610"/>
    <w:rsid w:val="00090AB9"/>
    <w:rsid w:val="00091C97"/>
    <w:rsid w:val="00092C8E"/>
    <w:rsid w:val="00095E7D"/>
    <w:rsid w:val="000B5EBF"/>
    <w:rsid w:val="000C491D"/>
    <w:rsid w:val="0010311B"/>
    <w:rsid w:val="00115B1F"/>
    <w:rsid w:val="00126765"/>
    <w:rsid w:val="00126EEE"/>
    <w:rsid w:val="00135810"/>
    <w:rsid w:val="00164E03"/>
    <w:rsid w:val="00185306"/>
    <w:rsid w:val="001868F0"/>
    <w:rsid w:val="001970DE"/>
    <w:rsid w:val="001B0FB5"/>
    <w:rsid w:val="001B300C"/>
    <w:rsid w:val="001C45A1"/>
    <w:rsid w:val="001D553C"/>
    <w:rsid w:val="001E100E"/>
    <w:rsid w:val="001E136D"/>
    <w:rsid w:val="001F5642"/>
    <w:rsid w:val="00210738"/>
    <w:rsid w:val="002526D1"/>
    <w:rsid w:val="0025443D"/>
    <w:rsid w:val="002728F2"/>
    <w:rsid w:val="00293A74"/>
    <w:rsid w:val="00297323"/>
    <w:rsid w:val="002A0034"/>
    <w:rsid w:val="002C5904"/>
    <w:rsid w:val="002D7761"/>
    <w:rsid w:val="002E3AF8"/>
    <w:rsid w:val="002E59CA"/>
    <w:rsid w:val="002F4F61"/>
    <w:rsid w:val="003005E3"/>
    <w:rsid w:val="00310C27"/>
    <w:rsid w:val="00327ABB"/>
    <w:rsid w:val="00336FF6"/>
    <w:rsid w:val="003403C5"/>
    <w:rsid w:val="00341BFB"/>
    <w:rsid w:val="00342E21"/>
    <w:rsid w:val="003618AE"/>
    <w:rsid w:val="0037246B"/>
    <w:rsid w:val="0037449A"/>
    <w:rsid w:val="00391A28"/>
    <w:rsid w:val="003A6E69"/>
    <w:rsid w:val="003C37DF"/>
    <w:rsid w:val="003D7E00"/>
    <w:rsid w:val="003E002C"/>
    <w:rsid w:val="004209B6"/>
    <w:rsid w:val="00421DB5"/>
    <w:rsid w:val="0042659F"/>
    <w:rsid w:val="00450324"/>
    <w:rsid w:val="0046327C"/>
    <w:rsid w:val="00465D49"/>
    <w:rsid w:val="0047060D"/>
    <w:rsid w:val="00471679"/>
    <w:rsid w:val="00496372"/>
    <w:rsid w:val="004A581F"/>
    <w:rsid w:val="004D10E8"/>
    <w:rsid w:val="004F56D2"/>
    <w:rsid w:val="005167CB"/>
    <w:rsid w:val="005267A9"/>
    <w:rsid w:val="00526EA5"/>
    <w:rsid w:val="00530B45"/>
    <w:rsid w:val="005504F6"/>
    <w:rsid w:val="005866AF"/>
    <w:rsid w:val="00595DE5"/>
    <w:rsid w:val="005A6464"/>
    <w:rsid w:val="005E6FA6"/>
    <w:rsid w:val="005F12EA"/>
    <w:rsid w:val="00600C5A"/>
    <w:rsid w:val="00610C2A"/>
    <w:rsid w:val="00622689"/>
    <w:rsid w:val="00622F05"/>
    <w:rsid w:val="00652FF0"/>
    <w:rsid w:val="006643B2"/>
    <w:rsid w:val="006715A7"/>
    <w:rsid w:val="00672528"/>
    <w:rsid w:val="00674BC5"/>
    <w:rsid w:val="006810DC"/>
    <w:rsid w:val="00681B70"/>
    <w:rsid w:val="00693FA4"/>
    <w:rsid w:val="006B44ED"/>
    <w:rsid w:val="006C574A"/>
    <w:rsid w:val="006E32D0"/>
    <w:rsid w:val="006E35E9"/>
    <w:rsid w:val="006E7E00"/>
    <w:rsid w:val="006F0E2C"/>
    <w:rsid w:val="006F210B"/>
    <w:rsid w:val="00711D38"/>
    <w:rsid w:val="00725069"/>
    <w:rsid w:val="00734385"/>
    <w:rsid w:val="007368B1"/>
    <w:rsid w:val="007473EB"/>
    <w:rsid w:val="00760306"/>
    <w:rsid w:val="00764BCA"/>
    <w:rsid w:val="00782BF8"/>
    <w:rsid w:val="007B10FA"/>
    <w:rsid w:val="007B2781"/>
    <w:rsid w:val="007D5E1C"/>
    <w:rsid w:val="007E2F19"/>
    <w:rsid w:val="007E463B"/>
    <w:rsid w:val="007F7738"/>
    <w:rsid w:val="008265FA"/>
    <w:rsid w:val="00826709"/>
    <w:rsid w:val="0084250C"/>
    <w:rsid w:val="008449B7"/>
    <w:rsid w:val="00850B8A"/>
    <w:rsid w:val="008512EF"/>
    <w:rsid w:val="008529F1"/>
    <w:rsid w:val="008608DC"/>
    <w:rsid w:val="00876843"/>
    <w:rsid w:val="008859F5"/>
    <w:rsid w:val="0089425D"/>
    <w:rsid w:val="008C0D2F"/>
    <w:rsid w:val="008D3C32"/>
    <w:rsid w:val="008E2DDA"/>
    <w:rsid w:val="008E461E"/>
    <w:rsid w:val="008F2E09"/>
    <w:rsid w:val="008F6143"/>
    <w:rsid w:val="00907610"/>
    <w:rsid w:val="0092398B"/>
    <w:rsid w:val="00931EE5"/>
    <w:rsid w:val="00951BC4"/>
    <w:rsid w:val="00954B23"/>
    <w:rsid w:val="0095653B"/>
    <w:rsid w:val="0096156B"/>
    <w:rsid w:val="00966CB0"/>
    <w:rsid w:val="00982724"/>
    <w:rsid w:val="0099006A"/>
    <w:rsid w:val="00996D6E"/>
    <w:rsid w:val="009A2716"/>
    <w:rsid w:val="009B54A0"/>
    <w:rsid w:val="009D283B"/>
    <w:rsid w:val="009F743F"/>
    <w:rsid w:val="00A034AE"/>
    <w:rsid w:val="00A1566D"/>
    <w:rsid w:val="00A27CAF"/>
    <w:rsid w:val="00A505C1"/>
    <w:rsid w:val="00A55ADD"/>
    <w:rsid w:val="00A6683D"/>
    <w:rsid w:val="00A90718"/>
    <w:rsid w:val="00A94CA5"/>
    <w:rsid w:val="00AA4D2E"/>
    <w:rsid w:val="00AE3885"/>
    <w:rsid w:val="00AF6929"/>
    <w:rsid w:val="00B11720"/>
    <w:rsid w:val="00B20213"/>
    <w:rsid w:val="00B21ACE"/>
    <w:rsid w:val="00B813CF"/>
    <w:rsid w:val="00B86AE1"/>
    <w:rsid w:val="00B91845"/>
    <w:rsid w:val="00B92FAC"/>
    <w:rsid w:val="00BB5EA4"/>
    <w:rsid w:val="00C1360F"/>
    <w:rsid w:val="00C15347"/>
    <w:rsid w:val="00C16074"/>
    <w:rsid w:val="00C32D65"/>
    <w:rsid w:val="00C44F61"/>
    <w:rsid w:val="00C47023"/>
    <w:rsid w:val="00C602EF"/>
    <w:rsid w:val="00C70C03"/>
    <w:rsid w:val="00C75678"/>
    <w:rsid w:val="00C80F98"/>
    <w:rsid w:val="00C849C0"/>
    <w:rsid w:val="00C9319F"/>
    <w:rsid w:val="00C94943"/>
    <w:rsid w:val="00CC686C"/>
    <w:rsid w:val="00CD2159"/>
    <w:rsid w:val="00D0452E"/>
    <w:rsid w:val="00D326D1"/>
    <w:rsid w:val="00D36201"/>
    <w:rsid w:val="00D552A7"/>
    <w:rsid w:val="00D622C1"/>
    <w:rsid w:val="00D6256E"/>
    <w:rsid w:val="00D7090C"/>
    <w:rsid w:val="00D93403"/>
    <w:rsid w:val="00D95707"/>
    <w:rsid w:val="00DA3164"/>
    <w:rsid w:val="00DA7944"/>
    <w:rsid w:val="00DE34CC"/>
    <w:rsid w:val="00DE62FF"/>
    <w:rsid w:val="00DE7B02"/>
    <w:rsid w:val="00E21C7D"/>
    <w:rsid w:val="00E57501"/>
    <w:rsid w:val="00E74120"/>
    <w:rsid w:val="00E75EB3"/>
    <w:rsid w:val="00E81EFA"/>
    <w:rsid w:val="00E8691B"/>
    <w:rsid w:val="00EA0341"/>
    <w:rsid w:val="00EA367A"/>
    <w:rsid w:val="00EA7BB1"/>
    <w:rsid w:val="00EB26ED"/>
    <w:rsid w:val="00EB60E1"/>
    <w:rsid w:val="00ED2A38"/>
    <w:rsid w:val="00ED5600"/>
    <w:rsid w:val="00ED6EC2"/>
    <w:rsid w:val="00EE455E"/>
    <w:rsid w:val="00EE5A41"/>
    <w:rsid w:val="00EF4C13"/>
    <w:rsid w:val="00EF6F8F"/>
    <w:rsid w:val="00EF7EB0"/>
    <w:rsid w:val="00F3477D"/>
    <w:rsid w:val="00F500CA"/>
    <w:rsid w:val="00F62384"/>
    <w:rsid w:val="00F70EE9"/>
    <w:rsid w:val="00F717E4"/>
    <w:rsid w:val="00F726E4"/>
    <w:rsid w:val="00F72D20"/>
    <w:rsid w:val="00F91DA9"/>
    <w:rsid w:val="00FA17C4"/>
    <w:rsid w:val="00FC59DF"/>
    <w:rsid w:val="00FC7A10"/>
    <w:rsid w:val="00FD13A5"/>
    <w:rsid w:val="00FD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C6731CE-1CA8-4A79-A10A-94E6603D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17"/>
    <w:pPr>
      <w:suppressAutoHyphens/>
    </w:pPr>
    <w:rPr>
      <w:rFonts w:ascii="Arial" w:eastAsia="Times New Roman" w:hAnsi="Arial" w:cs="Times New Roman"/>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letnapovezava">
    <w:name w:val="Spletna povezava"/>
    <w:basedOn w:val="DefaultParagraphFont"/>
    <w:unhideWhenUsed/>
    <w:rsid w:val="008A2BE2"/>
    <w:rPr>
      <w:color w:val="0000FF" w:themeColor="hyperlink"/>
      <w:u w:val="single"/>
    </w:rPr>
  </w:style>
  <w:style w:type="character" w:customStyle="1" w:styleId="HeaderChar">
    <w:name w:val="Header Char"/>
    <w:basedOn w:val="DefaultParagraphFont"/>
    <w:link w:val="Header"/>
    <w:qFormat/>
    <w:rsid w:val="00711017"/>
    <w:rPr>
      <w:rFonts w:ascii=".TimesSL" w:eastAsia="Times New Roman" w:hAnsi=".TimesSL" w:cs="Times New Roman"/>
      <w:szCs w:val="20"/>
      <w:lang w:val="en-GB" w:eastAsia="ar-SA"/>
    </w:rPr>
  </w:style>
  <w:style w:type="character" w:customStyle="1" w:styleId="FooterChar">
    <w:name w:val="Footer Char"/>
    <w:basedOn w:val="DefaultParagraphFont"/>
    <w:link w:val="Footer"/>
    <w:qFormat/>
    <w:rsid w:val="00711017"/>
    <w:rPr>
      <w:rFonts w:ascii=".TimesSL" w:eastAsia="Times New Roman" w:hAnsi=".TimesSL" w:cs="Times New Roman"/>
      <w:szCs w:val="20"/>
      <w:lang w:val="en-GB" w:eastAsia="ar-SA"/>
    </w:rPr>
  </w:style>
  <w:style w:type="character" w:customStyle="1" w:styleId="BalloonTextChar">
    <w:name w:val="Balloon Text Char"/>
    <w:basedOn w:val="DefaultParagraphFont"/>
    <w:link w:val="BalloonText"/>
    <w:uiPriority w:val="99"/>
    <w:semiHidden/>
    <w:qFormat/>
    <w:rsid w:val="00711017"/>
    <w:rPr>
      <w:rFonts w:ascii="Tahoma" w:eastAsia="Times New Roman" w:hAnsi="Tahoma" w:cs="Tahoma"/>
      <w:sz w:val="16"/>
      <w:szCs w:val="16"/>
      <w:lang w:val="en-US" w:eastAsia="ar-SA"/>
    </w:rPr>
  </w:style>
  <w:style w:type="character" w:styleId="Strong">
    <w:name w:val="Strong"/>
    <w:basedOn w:val="DefaultParagraphFont"/>
    <w:uiPriority w:val="22"/>
    <w:qFormat/>
    <w:rsid w:val="001525F8"/>
    <w:rPr>
      <w:b/>
      <w:bCs/>
    </w:rPr>
  </w:style>
  <w:style w:type="character" w:customStyle="1" w:styleId="ListLabel1">
    <w:name w:val="ListLabel 1"/>
    <w:qFormat/>
    <w:rsid w:val="005E6FA6"/>
    <w:rPr>
      <w:rFonts w:cs="Courier New"/>
    </w:rPr>
  </w:style>
  <w:style w:type="character" w:customStyle="1" w:styleId="ListLabel2">
    <w:name w:val="ListLabel 2"/>
    <w:qFormat/>
    <w:rsid w:val="005E6FA6"/>
    <w:rPr>
      <w:rFonts w:cs="Courier New"/>
    </w:rPr>
  </w:style>
  <w:style w:type="character" w:customStyle="1" w:styleId="ListLabel3">
    <w:name w:val="ListLabel 3"/>
    <w:qFormat/>
    <w:rsid w:val="005E6FA6"/>
    <w:rPr>
      <w:rFonts w:cs="Courier New"/>
    </w:rPr>
  </w:style>
  <w:style w:type="character" w:customStyle="1" w:styleId="ListLabel4">
    <w:name w:val="ListLabel 4"/>
    <w:qFormat/>
    <w:rsid w:val="005E6FA6"/>
    <w:rPr>
      <w:rFonts w:cs="Courier New"/>
    </w:rPr>
  </w:style>
  <w:style w:type="character" w:customStyle="1" w:styleId="ListLabel5">
    <w:name w:val="ListLabel 5"/>
    <w:qFormat/>
    <w:rsid w:val="005E6FA6"/>
    <w:rPr>
      <w:rFonts w:cs="Courier New"/>
    </w:rPr>
  </w:style>
  <w:style w:type="character" w:customStyle="1" w:styleId="ListLabel6">
    <w:name w:val="ListLabel 6"/>
    <w:qFormat/>
    <w:rsid w:val="005E6FA6"/>
    <w:rPr>
      <w:rFonts w:cs="Courier New"/>
    </w:rPr>
  </w:style>
  <w:style w:type="character" w:customStyle="1" w:styleId="ListLabel7">
    <w:name w:val="ListLabel 7"/>
    <w:qFormat/>
    <w:rsid w:val="005E6FA6"/>
    <w:rPr>
      <w:rFonts w:cs="Courier New"/>
    </w:rPr>
  </w:style>
  <w:style w:type="character" w:customStyle="1" w:styleId="ListLabel8">
    <w:name w:val="ListLabel 8"/>
    <w:qFormat/>
    <w:rsid w:val="005E6FA6"/>
    <w:rPr>
      <w:rFonts w:cs="Courier New"/>
    </w:rPr>
  </w:style>
  <w:style w:type="character" w:customStyle="1" w:styleId="ListLabel9">
    <w:name w:val="ListLabel 9"/>
    <w:qFormat/>
    <w:rsid w:val="005E6FA6"/>
    <w:rPr>
      <w:rFonts w:cs="Courier New"/>
    </w:rPr>
  </w:style>
  <w:style w:type="character" w:customStyle="1" w:styleId="ListLabel10">
    <w:name w:val="ListLabel 10"/>
    <w:qFormat/>
    <w:rsid w:val="005E6FA6"/>
    <w:rPr>
      <w:rFonts w:cs="Courier New"/>
    </w:rPr>
  </w:style>
  <w:style w:type="character" w:customStyle="1" w:styleId="ListLabel11">
    <w:name w:val="ListLabel 11"/>
    <w:qFormat/>
    <w:rsid w:val="005E6FA6"/>
    <w:rPr>
      <w:rFonts w:cs="Courier New"/>
    </w:rPr>
  </w:style>
  <w:style w:type="character" w:customStyle="1" w:styleId="ListLabel12">
    <w:name w:val="ListLabel 12"/>
    <w:qFormat/>
    <w:rsid w:val="005E6FA6"/>
    <w:rPr>
      <w:rFonts w:eastAsia="Times New Roman" w:cs="Arial"/>
    </w:rPr>
  </w:style>
  <w:style w:type="character" w:customStyle="1" w:styleId="ListLabel13">
    <w:name w:val="ListLabel 13"/>
    <w:qFormat/>
    <w:rsid w:val="005E6FA6"/>
    <w:rPr>
      <w:rFonts w:cs="Courier New"/>
    </w:rPr>
  </w:style>
  <w:style w:type="character" w:customStyle="1" w:styleId="ListLabel14">
    <w:name w:val="ListLabel 14"/>
    <w:qFormat/>
    <w:rsid w:val="005E6FA6"/>
    <w:rPr>
      <w:rFonts w:cs="Courier New"/>
    </w:rPr>
  </w:style>
  <w:style w:type="character" w:customStyle="1" w:styleId="ListLabel15">
    <w:name w:val="ListLabel 15"/>
    <w:qFormat/>
    <w:rsid w:val="005E6FA6"/>
    <w:rPr>
      <w:rFonts w:cs="Courier New"/>
    </w:rPr>
  </w:style>
  <w:style w:type="character" w:customStyle="1" w:styleId="ListLabel16">
    <w:name w:val="ListLabel 16"/>
    <w:qFormat/>
    <w:rsid w:val="005E6FA6"/>
    <w:rPr>
      <w:rFonts w:cs="Courier New"/>
    </w:rPr>
  </w:style>
  <w:style w:type="character" w:customStyle="1" w:styleId="ListLabel17">
    <w:name w:val="ListLabel 17"/>
    <w:qFormat/>
    <w:rsid w:val="005E6FA6"/>
    <w:rPr>
      <w:rFonts w:cs="Courier New"/>
    </w:rPr>
  </w:style>
  <w:style w:type="character" w:customStyle="1" w:styleId="ListLabel18">
    <w:name w:val="ListLabel 18"/>
    <w:qFormat/>
    <w:rsid w:val="005E6FA6"/>
    <w:rPr>
      <w:rFonts w:cs="Courier New"/>
    </w:rPr>
  </w:style>
  <w:style w:type="character" w:customStyle="1" w:styleId="Mention">
    <w:name w:val="Mention"/>
    <w:basedOn w:val="DefaultParagraphFont"/>
    <w:uiPriority w:val="99"/>
    <w:semiHidden/>
    <w:unhideWhenUsed/>
    <w:qFormat/>
    <w:rsid w:val="008A2BE2"/>
    <w:rPr>
      <w:color w:val="2B579A"/>
      <w:shd w:val="clear" w:color="auto" w:fill="E6E6E6"/>
    </w:rPr>
  </w:style>
  <w:style w:type="character" w:customStyle="1" w:styleId="ListLabel19">
    <w:name w:val="ListLabel 19"/>
    <w:qFormat/>
    <w:rsid w:val="005E6FA6"/>
    <w:rPr>
      <w:rFonts w:cs="Symbol"/>
    </w:rPr>
  </w:style>
  <w:style w:type="character" w:customStyle="1" w:styleId="ListLabel20">
    <w:name w:val="ListLabel 20"/>
    <w:qFormat/>
    <w:rsid w:val="005E6FA6"/>
    <w:rPr>
      <w:rFonts w:cs="Courier New"/>
    </w:rPr>
  </w:style>
  <w:style w:type="character" w:customStyle="1" w:styleId="ListLabel21">
    <w:name w:val="ListLabel 21"/>
    <w:qFormat/>
    <w:rsid w:val="005E6FA6"/>
    <w:rPr>
      <w:rFonts w:cs="Wingdings"/>
    </w:rPr>
  </w:style>
  <w:style w:type="character" w:customStyle="1" w:styleId="ListLabel22">
    <w:name w:val="ListLabel 22"/>
    <w:qFormat/>
    <w:rsid w:val="005E6FA6"/>
    <w:rPr>
      <w:rFonts w:cs="Symbol"/>
    </w:rPr>
  </w:style>
  <w:style w:type="character" w:customStyle="1" w:styleId="ListLabel23">
    <w:name w:val="ListLabel 23"/>
    <w:qFormat/>
    <w:rsid w:val="005E6FA6"/>
    <w:rPr>
      <w:rFonts w:cs="Courier New"/>
    </w:rPr>
  </w:style>
  <w:style w:type="character" w:customStyle="1" w:styleId="ListLabel24">
    <w:name w:val="ListLabel 24"/>
    <w:qFormat/>
    <w:rsid w:val="005E6FA6"/>
    <w:rPr>
      <w:rFonts w:cs="Wingdings"/>
    </w:rPr>
  </w:style>
  <w:style w:type="character" w:customStyle="1" w:styleId="ListLabel25">
    <w:name w:val="ListLabel 25"/>
    <w:qFormat/>
    <w:rsid w:val="005E6FA6"/>
    <w:rPr>
      <w:rFonts w:cs="Symbol"/>
    </w:rPr>
  </w:style>
  <w:style w:type="character" w:customStyle="1" w:styleId="ListLabel26">
    <w:name w:val="ListLabel 26"/>
    <w:qFormat/>
    <w:rsid w:val="005E6FA6"/>
    <w:rPr>
      <w:rFonts w:cs="Courier New"/>
    </w:rPr>
  </w:style>
  <w:style w:type="character" w:customStyle="1" w:styleId="ListLabel27">
    <w:name w:val="ListLabel 27"/>
    <w:qFormat/>
    <w:rsid w:val="005E6FA6"/>
    <w:rPr>
      <w:rFonts w:cs="Wingdings"/>
    </w:rPr>
  </w:style>
  <w:style w:type="character" w:customStyle="1" w:styleId="ListLabel28">
    <w:name w:val="ListLabel 28"/>
    <w:qFormat/>
    <w:rsid w:val="005E6FA6"/>
    <w:rPr>
      <w:rFonts w:cs="Symbol"/>
    </w:rPr>
  </w:style>
  <w:style w:type="character" w:customStyle="1" w:styleId="ListLabel29">
    <w:name w:val="ListLabel 29"/>
    <w:qFormat/>
    <w:rsid w:val="005E6FA6"/>
    <w:rPr>
      <w:rFonts w:cs="Courier New"/>
    </w:rPr>
  </w:style>
  <w:style w:type="character" w:customStyle="1" w:styleId="ListLabel30">
    <w:name w:val="ListLabel 30"/>
    <w:qFormat/>
    <w:rsid w:val="005E6FA6"/>
    <w:rPr>
      <w:rFonts w:cs="Wingdings"/>
    </w:rPr>
  </w:style>
  <w:style w:type="character" w:customStyle="1" w:styleId="ListLabel31">
    <w:name w:val="ListLabel 31"/>
    <w:qFormat/>
    <w:rsid w:val="005E6FA6"/>
    <w:rPr>
      <w:rFonts w:cs="Symbol"/>
    </w:rPr>
  </w:style>
  <w:style w:type="character" w:customStyle="1" w:styleId="ListLabel32">
    <w:name w:val="ListLabel 32"/>
    <w:qFormat/>
    <w:rsid w:val="005E6FA6"/>
    <w:rPr>
      <w:rFonts w:cs="Courier New"/>
    </w:rPr>
  </w:style>
  <w:style w:type="character" w:customStyle="1" w:styleId="ListLabel33">
    <w:name w:val="ListLabel 33"/>
    <w:qFormat/>
    <w:rsid w:val="005E6FA6"/>
    <w:rPr>
      <w:rFonts w:cs="Wingdings"/>
    </w:rPr>
  </w:style>
  <w:style w:type="character" w:customStyle="1" w:styleId="ListLabel34">
    <w:name w:val="ListLabel 34"/>
    <w:qFormat/>
    <w:rsid w:val="005E6FA6"/>
    <w:rPr>
      <w:rFonts w:cs="Symbol"/>
    </w:rPr>
  </w:style>
  <w:style w:type="character" w:customStyle="1" w:styleId="ListLabel35">
    <w:name w:val="ListLabel 35"/>
    <w:qFormat/>
    <w:rsid w:val="005E6FA6"/>
    <w:rPr>
      <w:rFonts w:cs="Courier New"/>
    </w:rPr>
  </w:style>
  <w:style w:type="character" w:customStyle="1" w:styleId="ListLabel36">
    <w:name w:val="ListLabel 36"/>
    <w:qFormat/>
    <w:rsid w:val="005E6FA6"/>
    <w:rPr>
      <w:rFonts w:cs="Wingdings"/>
    </w:rPr>
  </w:style>
  <w:style w:type="character" w:customStyle="1" w:styleId="ListLabel37">
    <w:name w:val="ListLabel 37"/>
    <w:qFormat/>
    <w:rsid w:val="005E6FA6"/>
    <w:rPr>
      <w:rFonts w:cs="Courier New"/>
    </w:rPr>
  </w:style>
  <w:style w:type="character" w:customStyle="1" w:styleId="ListLabel38">
    <w:name w:val="ListLabel 38"/>
    <w:qFormat/>
    <w:rsid w:val="005E6FA6"/>
    <w:rPr>
      <w:rFonts w:cs="Courier New"/>
    </w:rPr>
  </w:style>
  <w:style w:type="character" w:customStyle="1" w:styleId="ListLabel39">
    <w:name w:val="ListLabel 39"/>
    <w:qFormat/>
    <w:rsid w:val="005E6FA6"/>
    <w:rPr>
      <w:rFonts w:cs="Courier New"/>
    </w:rPr>
  </w:style>
  <w:style w:type="paragraph" w:styleId="Title">
    <w:name w:val="Title"/>
    <w:basedOn w:val="Normal"/>
    <w:next w:val="BodyText"/>
    <w:qFormat/>
    <w:rsid w:val="005E6FA6"/>
    <w:pPr>
      <w:keepNext/>
      <w:spacing w:before="240" w:after="120"/>
    </w:pPr>
    <w:rPr>
      <w:rFonts w:ascii="Liberation Sans" w:eastAsia="Microsoft YaHei" w:hAnsi="Liberation Sans" w:cs="Arial"/>
      <w:sz w:val="28"/>
      <w:szCs w:val="28"/>
    </w:rPr>
  </w:style>
  <w:style w:type="paragraph" w:styleId="BodyText">
    <w:name w:val="Body Text"/>
    <w:basedOn w:val="Normal"/>
    <w:rsid w:val="005E6FA6"/>
    <w:pPr>
      <w:spacing w:after="140" w:line="288" w:lineRule="auto"/>
    </w:pPr>
  </w:style>
  <w:style w:type="paragraph" w:styleId="List">
    <w:name w:val="List"/>
    <w:basedOn w:val="BodyText"/>
    <w:rsid w:val="005E6FA6"/>
    <w:rPr>
      <w:rFonts w:cs="Arial"/>
    </w:rPr>
  </w:style>
  <w:style w:type="paragraph" w:styleId="Caption">
    <w:name w:val="caption"/>
    <w:basedOn w:val="Normal"/>
    <w:qFormat/>
    <w:rsid w:val="005E6FA6"/>
    <w:pPr>
      <w:suppressLineNumbers/>
      <w:spacing w:before="120" w:after="120"/>
    </w:pPr>
    <w:rPr>
      <w:rFonts w:cs="Arial"/>
      <w:i/>
      <w:iCs/>
      <w:sz w:val="24"/>
      <w:szCs w:val="24"/>
    </w:rPr>
  </w:style>
  <w:style w:type="paragraph" w:customStyle="1" w:styleId="Kazalo">
    <w:name w:val="Kazalo"/>
    <w:basedOn w:val="Normal"/>
    <w:qFormat/>
    <w:rsid w:val="005E6FA6"/>
    <w:pPr>
      <w:suppressLineNumbers/>
    </w:pPr>
    <w:rPr>
      <w:rFonts w:cs="Arial"/>
    </w:rPr>
  </w:style>
  <w:style w:type="paragraph" w:styleId="Header">
    <w:name w:val="header"/>
    <w:basedOn w:val="Normal"/>
    <w:link w:val="HeaderChar"/>
    <w:rsid w:val="00711017"/>
    <w:pPr>
      <w:tabs>
        <w:tab w:val="center" w:pos="4320"/>
        <w:tab w:val="right" w:pos="8640"/>
      </w:tabs>
      <w:jc w:val="both"/>
    </w:pPr>
    <w:rPr>
      <w:rFonts w:ascii=".TimesSL" w:hAnsi=".TimesSL"/>
      <w:lang w:val="en-GB"/>
    </w:rPr>
  </w:style>
  <w:style w:type="paragraph" w:styleId="Footer">
    <w:name w:val="footer"/>
    <w:basedOn w:val="Normal"/>
    <w:link w:val="FooterChar"/>
    <w:rsid w:val="00711017"/>
    <w:pPr>
      <w:tabs>
        <w:tab w:val="center" w:pos="4320"/>
        <w:tab w:val="right" w:pos="8640"/>
      </w:tabs>
      <w:jc w:val="both"/>
    </w:pPr>
    <w:rPr>
      <w:rFonts w:ascii=".TimesSL" w:hAnsi=".TimesSL"/>
      <w:lang w:val="en-GB"/>
    </w:rPr>
  </w:style>
  <w:style w:type="paragraph" w:styleId="ListParagraph">
    <w:name w:val="List Paragraph"/>
    <w:basedOn w:val="Normal"/>
    <w:uiPriority w:val="34"/>
    <w:qFormat/>
    <w:rsid w:val="00711017"/>
    <w:pPr>
      <w:ind w:left="720"/>
      <w:contextualSpacing/>
    </w:pPr>
  </w:style>
  <w:style w:type="paragraph" w:styleId="BalloonText">
    <w:name w:val="Balloon Text"/>
    <w:basedOn w:val="Normal"/>
    <w:link w:val="BalloonTextChar"/>
    <w:uiPriority w:val="99"/>
    <w:semiHidden/>
    <w:unhideWhenUsed/>
    <w:qFormat/>
    <w:rsid w:val="00711017"/>
    <w:rPr>
      <w:rFonts w:ascii="Tahoma" w:hAnsi="Tahoma" w:cs="Tahoma"/>
      <w:sz w:val="16"/>
      <w:szCs w:val="16"/>
    </w:rPr>
  </w:style>
  <w:style w:type="paragraph" w:styleId="NormalWeb">
    <w:name w:val="Normal (Web)"/>
    <w:basedOn w:val="Normal"/>
    <w:uiPriority w:val="99"/>
    <w:unhideWhenUsed/>
    <w:qFormat/>
    <w:rsid w:val="001525F8"/>
    <w:pPr>
      <w:suppressAutoHyphens w:val="0"/>
      <w:spacing w:beforeAutospacing="1" w:afterAutospacing="1"/>
    </w:pPr>
    <w:rPr>
      <w:rFonts w:ascii="Times New Roman" w:hAnsi="Times New Roman"/>
      <w:sz w:val="24"/>
      <w:szCs w:val="24"/>
      <w:lang w:val="sl-SI" w:eastAsia="sl-SI"/>
    </w:rPr>
  </w:style>
  <w:style w:type="table" w:styleId="TableGrid">
    <w:name w:val="Table Grid"/>
    <w:basedOn w:val="TableNormal"/>
    <w:uiPriority w:val="59"/>
    <w:rsid w:val="0003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143"/>
    <w:rPr>
      <w:sz w:val="16"/>
      <w:szCs w:val="16"/>
    </w:rPr>
  </w:style>
  <w:style w:type="paragraph" w:styleId="CommentText">
    <w:name w:val="annotation text"/>
    <w:basedOn w:val="Normal"/>
    <w:link w:val="CommentTextChar"/>
    <w:uiPriority w:val="99"/>
    <w:semiHidden/>
    <w:unhideWhenUsed/>
    <w:rsid w:val="008F6143"/>
    <w:rPr>
      <w:sz w:val="20"/>
    </w:rPr>
  </w:style>
  <w:style w:type="character" w:customStyle="1" w:styleId="CommentTextChar">
    <w:name w:val="Comment Text Char"/>
    <w:basedOn w:val="DefaultParagraphFont"/>
    <w:link w:val="CommentText"/>
    <w:uiPriority w:val="99"/>
    <w:semiHidden/>
    <w:rsid w:val="008F6143"/>
    <w:rPr>
      <w:rFonts w:ascii="Arial" w:eastAsia="Times New Roman" w:hAnsi="Arial" w:cs="Times New Roman"/>
      <w:sz w:val="20"/>
      <w:szCs w:val="20"/>
      <w:lang w:val="en-US" w:eastAsia="ar-SA"/>
    </w:rPr>
  </w:style>
  <w:style w:type="character" w:styleId="Hyperlink">
    <w:name w:val="Hyperlink"/>
    <w:basedOn w:val="DefaultParagraphFont"/>
    <w:unhideWhenUsed/>
    <w:rsid w:val="0084250C"/>
    <w:rPr>
      <w:color w:val="0000FF" w:themeColor="hyperlink"/>
      <w:u w:val="single"/>
    </w:rPr>
  </w:style>
  <w:style w:type="character" w:customStyle="1" w:styleId="apple-converted-space">
    <w:name w:val="apple-converted-space"/>
    <w:basedOn w:val="DefaultParagraphFont"/>
    <w:rsid w:val="006E35E9"/>
  </w:style>
  <w:style w:type="character" w:styleId="Emphasis">
    <w:name w:val="Emphasis"/>
    <w:basedOn w:val="DefaultParagraphFont"/>
    <w:uiPriority w:val="20"/>
    <w:qFormat/>
    <w:rsid w:val="006E3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70508">
      <w:bodyDiv w:val="1"/>
      <w:marLeft w:val="0"/>
      <w:marRight w:val="0"/>
      <w:marTop w:val="0"/>
      <w:marBottom w:val="0"/>
      <w:divBdr>
        <w:top w:val="none" w:sz="0" w:space="0" w:color="auto"/>
        <w:left w:val="none" w:sz="0" w:space="0" w:color="auto"/>
        <w:bottom w:val="none" w:sz="0" w:space="0" w:color="auto"/>
        <w:right w:val="none" w:sz="0" w:space="0" w:color="auto"/>
      </w:divBdr>
    </w:div>
    <w:div w:id="1715039987">
      <w:bodyDiv w:val="1"/>
      <w:marLeft w:val="0"/>
      <w:marRight w:val="0"/>
      <w:marTop w:val="0"/>
      <w:marBottom w:val="0"/>
      <w:divBdr>
        <w:top w:val="none" w:sz="0" w:space="0" w:color="auto"/>
        <w:left w:val="none" w:sz="0" w:space="0" w:color="auto"/>
        <w:bottom w:val="none" w:sz="0" w:space="0" w:color="auto"/>
        <w:right w:val="none" w:sz="0" w:space="0" w:color="auto"/>
      </w:divBdr>
    </w:div>
    <w:div w:id="1818842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angelsyndicate.com" TargetMode="External"/><Relationship Id="rId3" Type="http://schemas.openxmlformats.org/officeDocument/2006/relationships/settings" Target="settings.xml"/><Relationship Id="rId7" Type="http://schemas.openxmlformats.org/officeDocument/2006/relationships/hyperlink" Target="mailto:nick@greenangelsyndica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3634</Words>
  <Characters>20719</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pip</Company>
  <LinksUpToDate>false</LinksUpToDate>
  <CharactersWithSpaces>24305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pip3</dc:creator>
  <cp:lastModifiedBy>Angelakis</cp:lastModifiedBy>
  <cp:revision>9</cp:revision>
  <cp:lastPrinted>2017-05-07T16:20:00Z</cp:lastPrinted>
  <dcterms:created xsi:type="dcterms:W3CDTF">2017-11-08T11:51:00Z</dcterms:created>
  <dcterms:modified xsi:type="dcterms:W3CDTF">2017-11-13T08:06:00Z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