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3F3D" w:rsidRDefault="002D3EFE">
      <w:pPr>
        <w:rPr>
          <w:sz w:val="16"/>
          <w:szCs w:val="16"/>
        </w:rPr>
      </w:pPr>
      <w:r>
        <w:rPr>
          <w:noProof/>
        </w:rPr>
        <w:drawing>
          <wp:anchor distT="0" distB="0" distL="114300" distR="114300" simplePos="0" relativeHeight="251657728" behindDoc="1" locked="0" layoutInCell="1" allowOverlap="1">
            <wp:simplePos x="0" y="0"/>
            <wp:positionH relativeFrom="column">
              <wp:posOffset>4730115</wp:posOffset>
            </wp:positionH>
            <wp:positionV relativeFrom="paragraph">
              <wp:posOffset>-84455</wp:posOffset>
            </wp:positionV>
            <wp:extent cx="1412875" cy="1439545"/>
            <wp:effectExtent l="19050" t="0" r="0" b="8255"/>
            <wp:wrapTight wrapText="bothSides">
              <wp:wrapPolygon edited="0">
                <wp:start x="-291" y="0"/>
                <wp:lineTo x="-291" y="21724"/>
                <wp:lineTo x="21551" y="21724"/>
                <wp:lineTo x="21551" y="0"/>
                <wp:lineTo x="-291" y="0"/>
              </wp:wrapPolygon>
            </wp:wrapTight>
            <wp:docPr id="4" name="Picture 2" descr="19-03-15-LOGO-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3-15-LOGO-V6"/>
                    <pic:cNvPicPr>
                      <a:picLocks noChangeAspect="1" noChangeArrowheads="1"/>
                    </pic:cNvPicPr>
                  </pic:nvPicPr>
                  <pic:blipFill>
                    <a:blip r:embed="rId6"/>
                    <a:srcRect/>
                    <a:stretch>
                      <a:fillRect/>
                    </a:stretch>
                  </pic:blipFill>
                  <pic:spPr bwMode="auto">
                    <a:xfrm>
                      <a:off x="0" y="0"/>
                      <a:ext cx="1412875" cy="1439545"/>
                    </a:xfrm>
                    <a:prstGeom prst="rect">
                      <a:avLst/>
                    </a:prstGeom>
                    <a:noFill/>
                    <a:ln w="9525">
                      <a:noFill/>
                      <a:miter lim="800000"/>
                      <a:headEnd/>
                      <a:tailEnd/>
                    </a:ln>
                  </pic:spPr>
                </pic:pic>
              </a:graphicData>
            </a:graphic>
          </wp:anchor>
        </w:drawing>
      </w:r>
      <w:r>
        <w:rPr>
          <w:noProof/>
        </w:rPr>
        <w:drawing>
          <wp:inline distT="0" distB="0" distL="0" distR="0">
            <wp:extent cx="3617595" cy="858520"/>
            <wp:effectExtent l="19050" t="0" r="1905" b="0"/>
            <wp:docPr id="3" name="Picture 1" descr="Interreg_Europe_logo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reg_Europe_logo_QUADRI"/>
                    <pic:cNvPicPr>
                      <a:picLocks noChangeAspect="1" noChangeArrowheads="1"/>
                    </pic:cNvPicPr>
                  </pic:nvPicPr>
                  <pic:blipFill>
                    <a:blip r:embed="rId7" cstate="print"/>
                    <a:srcRect/>
                    <a:stretch>
                      <a:fillRect/>
                    </a:stretch>
                  </pic:blipFill>
                  <pic:spPr bwMode="auto">
                    <a:xfrm>
                      <a:off x="0" y="0"/>
                      <a:ext cx="3617595" cy="858520"/>
                    </a:xfrm>
                    <a:prstGeom prst="rect">
                      <a:avLst/>
                    </a:prstGeom>
                    <a:noFill/>
                    <a:ln w="9525">
                      <a:noFill/>
                      <a:miter lim="800000"/>
                      <a:headEnd/>
                      <a:tailEnd/>
                    </a:ln>
                  </pic:spPr>
                </pic:pic>
              </a:graphicData>
            </a:graphic>
          </wp:inline>
        </w:drawing>
      </w:r>
      <w:r w:rsidR="00FA3F3D">
        <w:tab/>
      </w:r>
      <w:r w:rsidR="00FA3F3D">
        <w:tab/>
      </w:r>
      <w:r w:rsidR="00FA3F3D">
        <w:tab/>
      </w:r>
      <w:r w:rsidR="00FA3F3D">
        <w:tab/>
      </w:r>
    </w:p>
    <w:p w:rsidR="00FA3F3D" w:rsidRDefault="00FA3F3D">
      <w:pPr>
        <w:rPr>
          <w:rFonts w:ascii="Times New Roman" w:hAnsi="Times New Roman"/>
          <w:b/>
          <w:sz w:val="28"/>
          <w:szCs w:val="28"/>
          <w:lang w:val="ro-RO"/>
        </w:rPr>
      </w:pPr>
    </w:p>
    <w:p w:rsidR="00FA3F3D" w:rsidRDefault="00FA3F3D">
      <w:pPr>
        <w:rPr>
          <w:rFonts w:ascii="Times New Roman" w:hAnsi="Times New Roman"/>
          <w:b/>
          <w:sz w:val="28"/>
          <w:szCs w:val="28"/>
          <w:lang w:val="ro-RO"/>
        </w:rPr>
      </w:pPr>
    </w:p>
    <w:p w:rsidR="00212E4C" w:rsidRPr="00212E4C" w:rsidRDefault="00453BDE" w:rsidP="00212E4C">
      <w:pPr>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Networking locally </w:t>
      </w:r>
      <w:r w:rsidR="00212E4C" w:rsidRPr="00212E4C">
        <w:rPr>
          <w:rFonts w:ascii="Times New Roman" w:hAnsi="Times New Roman"/>
          <w:b/>
          <w:color w:val="000000" w:themeColor="text1"/>
          <w:sz w:val="24"/>
          <w:szCs w:val="24"/>
        </w:rPr>
        <w:t>in the field of cultural and natural heritage</w:t>
      </w:r>
    </w:p>
    <w:p w:rsidR="00212E4C" w:rsidRPr="00212E4C" w:rsidRDefault="00212E4C" w:rsidP="00212E4C">
      <w:pPr>
        <w:jc w:val="both"/>
        <w:rPr>
          <w:rFonts w:ascii="Times New Roman" w:hAnsi="Times New Roman"/>
          <w:color w:val="000000" w:themeColor="text1"/>
          <w:sz w:val="24"/>
          <w:szCs w:val="24"/>
        </w:rPr>
      </w:pPr>
      <w:r w:rsidRPr="00212E4C">
        <w:rPr>
          <w:rFonts w:ascii="Times New Roman" w:hAnsi="Times New Roman"/>
          <w:color w:val="000000" w:themeColor="text1"/>
          <w:sz w:val="24"/>
          <w:szCs w:val="24"/>
        </w:rPr>
        <w:t>The crisis caused by the o</w:t>
      </w:r>
      <w:r w:rsidR="00453BDE">
        <w:rPr>
          <w:rFonts w:ascii="Times New Roman" w:hAnsi="Times New Roman"/>
          <w:color w:val="000000" w:themeColor="text1"/>
          <w:sz w:val="24"/>
          <w:szCs w:val="24"/>
        </w:rPr>
        <w:t>utbreak of the COVID-19 pandemic</w:t>
      </w:r>
      <w:r w:rsidRPr="00212E4C">
        <w:rPr>
          <w:rFonts w:ascii="Times New Roman" w:hAnsi="Times New Roman"/>
          <w:color w:val="000000" w:themeColor="text1"/>
          <w:sz w:val="24"/>
          <w:szCs w:val="24"/>
        </w:rPr>
        <w:t xml:space="preserve"> has affected cross-border cooperation projects in the field of cultural and natural heritage. This is also the case of the EPICAH project implemented by the Satu Mare County Intercommunity Development Association, which</w:t>
      </w:r>
      <w:r w:rsidR="00453BDE">
        <w:rPr>
          <w:rFonts w:ascii="Times New Roman" w:hAnsi="Times New Roman"/>
          <w:color w:val="000000" w:themeColor="text1"/>
          <w:sz w:val="24"/>
          <w:szCs w:val="24"/>
        </w:rPr>
        <w:t xml:space="preserve"> </w:t>
      </w:r>
      <w:r w:rsidRPr="00212E4C">
        <w:rPr>
          <w:rFonts w:ascii="Times New Roman" w:hAnsi="Times New Roman"/>
          <w:color w:val="000000" w:themeColor="text1"/>
          <w:sz w:val="24"/>
          <w:szCs w:val="24"/>
        </w:rPr>
        <w:t xml:space="preserve">in </w:t>
      </w:r>
      <w:r w:rsidR="00453BDE">
        <w:rPr>
          <w:rFonts w:ascii="Times New Roman" w:hAnsi="Times New Roman"/>
          <w:color w:val="000000" w:themeColor="text1"/>
          <w:sz w:val="24"/>
          <w:szCs w:val="24"/>
        </w:rPr>
        <w:t xml:space="preserve">its </w:t>
      </w:r>
      <w:r w:rsidRPr="00212E4C">
        <w:rPr>
          <w:rFonts w:ascii="Times New Roman" w:hAnsi="Times New Roman"/>
          <w:color w:val="000000" w:themeColor="text1"/>
          <w:sz w:val="24"/>
          <w:szCs w:val="24"/>
        </w:rPr>
        <w:t>action plan proposed to contribute to the creation of an informal cross-border structure through closer collaboration between responsible institutions in the field of cultural and natural heritage.</w:t>
      </w:r>
    </w:p>
    <w:p w:rsidR="00212E4C" w:rsidRPr="00212E4C" w:rsidRDefault="00212E4C" w:rsidP="00212E4C">
      <w:pPr>
        <w:jc w:val="both"/>
        <w:rPr>
          <w:rFonts w:ascii="Times New Roman" w:hAnsi="Times New Roman"/>
          <w:color w:val="000000" w:themeColor="text1"/>
          <w:sz w:val="24"/>
          <w:szCs w:val="24"/>
        </w:rPr>
      </w:pPr>
      <w:r w:rsidRPr="00212E4C">
        <w:rPr>
          <w:rFonts w:ascii="Times New Roman" w:hAnsi="Times New Roman"/>
          <w:color w:val="000000" w:themeColor="text1"/>
          <w:sz w:val="24"/>
          <w:szCs w:val="24"/>
        </w:rPr>
        <w:t xml:space="preserve">This activity in the action plan has been adapted to the new circumstances, so that at the moment it is considered useful to work more closely between local cultural </w:t>
      </w:r>
      <w:r w:rsidR="00453BDE">
        <w:rPr>
          <w:rFonts w:ascii="Times New Roman" w:hAnsi="Times New Roman"/>
          <w:color w:val="000000" w:themeColor="text1"/>
          <w:sz w:val="24"/>
          <w:szCs w:val="24"/>
        </w:rPr>
        <w:t xml:space="preserve">institutions and institutions responsible for the environment protection, </w:t>
      </w:r>
      <w:r w:rsidRPr="00212E4C">
        <w:rPr>
          <w:rFonts w:ascii="Times New Roman" w:hAnsi="Times New Roman"/>
          <w:color w:val="000000" w:themeColor="text1"/>
          <w:sz w:val="24"/>
          <w:szCs w:val="24"/>
        </w:rPr>
        <w:t xml:space="preserve">and to participate in locally created working groups. The implementation of this action proved to be even easier as other cultural organizations implementing cross-border projects set themselves the goal of creating a collaborative network and organizing workshops in which participants had the opportunity to discuss issues that they face as far as the promotion of the cultural and natural heritage is concerned, solutions and examples of good practices. Thus, the Satu Mare County Intercommunity Development Association participated in meetings of working groups set up within two projects funded through the Hungary-Slovakia-Romania-Ukraine </w:t>
      </w:r>
      <w:proofErr w:type="spellStart"/>
      <w:r w:rsidRPr="00212E4C">
        <w:rPr>
          <w:rFonts w:ascii="Times New Roman" w:hAnsi="Times New Roman"/>
          <w:color w:val="000000" w:themeColor="text1"/>
          <w:sz w:val="24"/>
          <w:szCs w:val="24"/>
        </w:rPr>
        <w:t>Programme</w:t>
      </w:r>
      <w:proofErr w:type="spellEnd"/>
      <w:r w:rsidR="00453BDE">
        <w:rPr>
          <w:rFonts w:ascii="Times New Roman" w:hAnsi="Times New Roman"/>
          <w:color w:val="000000" w:themeColor="text1"/>
          <w:sz w:val="24"/>
          <w:szCs w:val="24"/>
        </w:rPr>
        <w:t xml:space="preserve"> </w:t>
      </w:r>
      <w:r w:rsidRPr="00212E4C">
        <w:rPr>
          <w:rFonts w:ascii="Times New Roman" w:hAnsi="Times New Roman"/>
          <w:color w:val="000000" w:themeColor="text1"/>
          <w:sz w:val="24"/>
          <w:szCs w:val="24"/>
        </w:rPr>
        <w:t>2014-2020.</w:t>
      </w:r>
    </w:p>
    <w:p w:rsidR="00212E4C" w:rsidRPr="00212E4C" w:rsidRDefault="00212E4C" w:rsidP="00212E4C">
      <w:pPr>
        <w:jc w:val="both"/>
        <w:rPr>
          <w:rFonts w:ascii="Times New Roman" w:hAnsi="Times New Roman"/>
          <w:color w:val="000000" w:themeColor="text1"/>
          <w:sz w:val="24"/>
          <w:szCs w:val="24"/>
        </w:rPr>
      </w:pPr>
      <w:r w:rsidRPr="00212E4C">
        <w:rPr>
          <w:rFonts w:ascii="Times New Roman" w:hAnsi="Times New Roman"/>
          <w:color w:val="000000" w:themeColor="text1"/>
          <w:sz w:val="24"/>
          <w:szCs w:val="24"/>
        </w:rPr>
        <w:t xml:space="preserve">The first of these projects is </w:t>
      </w:r>
      <w:r w:rsidRPr="00212E4C">
        <w:rPr>
          <w:rFonts w:ascii="Times New Roman" w:hAnsi="Times New Roman"/>
          <w:i/>
          <w:color w:val="000000" w:themeColor="text1"/>
          <w:sz w:val="24"/>
          <w:szCs w:val="24"/>
        </w:rPr>
        <w:t>52 Carpathian lifestyle experiences: the reinvention of traditional work cultures</w:t>
      </w:r>
      <w:r w:rsidRPr="00212E4C">
        <w:rPr>
          <w:rFonts w:ascii="Times New Roman" w:hAnsi="Times New Roman"/>
          <w:color w:val="000000" w:themeColor="text1"/>
          <w:sz w:val="24"/>
          <w:szCs w:val="24"/>
        </w:rPr>
        <w:t>, implemented by the Satu Mare Chamber of Commerce and Industry in partnership with institutions from Hungary, Slovakia and Ukraine. The aim of the project is to stimulate visits and create new living opportunities in cross-border communities, while developing and promoting unique tourist experiences, built around traditional cultures and lifestyles, as part of the Carpathian heritage destination. During a workshop with local participation, an attempt was made to identify the cultural goods and traditions from Satu Mare County that could be transformed into tourism products prepared for the market.</w:t>
      </w:r>
    </w:p>
    <w:p w:rsidR="00212E4C" w:rsidRPr="00212E4C" w:rsidRDefault="00212E4C" w:rsidP="00212E4C">
      <w:pPr>
        <w:jc w:val="both"/>
        <w:rPr>
          <w:rFonts w:ascii="Times New Roman" w:hAnsi="Times New Roman"/>
          <w:color w:val="000000" w:themeColor="text1"/>
          <w:sz w:val="24"/>
          <w:szCs w:val="24"/>
        </w:rPr>
      </w:pPr>
      <w:r w:rsidRPr="00212E4C">
        <w:rPr>
          <w:rFonts w:ascii="Times New Roman" w:hAnsi="Times New Roman"/>
          <w:color w:val="000000" w:themeColor="text1"/>
          <w:sz w:val="24"/>
          <w:szCs w:val="24"/>
        </w:rPr>
        <w:t>The second project is entitled</w:t>
      </w:r>
      <w:r w:rsidR="00453BDE">
        <w:rPr>
          <w:rFonts w:ascii="Times New Roman" w:hAnsi="Times New Roman"/>
          <w:color w:val="000000" w:themeColor="text1"/>
          <w:sz w:val="24"/>
          <w:szCs w:val="24"/>
        </w:rPr>
        <w:t xml:space="preserve"> </w:t>
      </w:r>
      <w:r w:rsidRPr="00212E4C">
        <w:rPr>
          <w:rFonts w:ascii="Times New Roman" w:hAnsi="Times New Roman"/>
          <w:i/>
          <w:color w:val="000000" w:themeColor="text1"/>
          <w:sz w:val="24"/>
          <w:szCs w:val="24"/>
        </w:rPr>
        <w:t>Culture connect - cultural mobility in the border area</w:t>
      </w:r>
      <w:r w:rsidRPr="00212E4C">
        <w:rPr>
          <w:rFonts w:ascii="Times New Roman" w:hAnsi="Times New Roman"/>
          <w:color w:val="000000" w:themeColor="text1"/>
          <w:sz w:val="24"/>
          <w:szCs w:val="24"/>
        </w:rPr>
        <w:t>, implemented by the Satu Mare County Museum in partnership with similar institutions in Ukraine and Slovakia, and which aims to promote the cultural heritage in the border area. Within this project, a workshop was organized on the promotion of the rural landscape in which relevant cultural institutions from Satu Mare County participated. The main conclusion was that a more efficient collaboration is needed between all the factors involved, so that all the values ​​of the county are promoted more dynamically and with concrete results.</w:t>
      </w:r>
    </w:p>
    <w:p w:rsidR="00212E4C" w:rsidRPr="00212E4C" w:rsidRDefault="00212E4C" w:rsidP="00260FE1">
      <w:pPr>
        <w:jc w:val="both"/>
        <w:rPr>
          <w:rFonts w:ascii="Times New Roman" w:hAnsi="Times New Roman"/>
          <w:color w:val="000000" w:themeColor="text1"/>
          <w:sz w:val="24"/>
          <w:szCs w:val="24"/>
        </w:rPr>
      </w:pPr>
      <w:r w:rsidRPr="00212E4C">
        <w:rPr>
          <w:rFonts w:ascii="Times New Roman" w:hAnsi="Times New Roman"/>
          <w:color w:val="000000" w:themeColor="text1"/>
          <w:sz w:val="24"/>
          <w:szCs w:val="24"/>
        </w:rPr>
        <w:lastRenderedPageBreak/>
        <w:t xml:space="preserve">The activities organized within these two cross-border projects prove that </w:t>
      </w:r>
      <w:r w:rsidR="00453BDE">
        <w:rPr>
          <w:rFonts w:ascii="Times New Roman" w:hAnsi="Times New Roman"/>
          <w:color w:val="000000" w:themeColor="text1"/>
          <w:sz w:val="24"/>
          <w:szCs w:val="24"/>
        </w:rPr>
        <w:t xml:space="preserve">networking and the collaborative style </w:t>
      </w:r>
      <w:r w:rsidRPr="00212E4C">
        <w:rPr>
          <w:rFonts w:ascii="Times New Roman" w:hAnsi="Times New Roman"/>
          <w:color w:val="000000" w:themeColor="text1"/>
          <w:sz w:val="24"/>
          <w:szCs w:val="24"/>
        </w:rPr>
        <w:t xml:space="preserve">has become a common way of working in projects aimed at promoting cultural and natural heritage, even if we are only talking about a local collaboration due to the restrictions imposed by the COVID pandemic. The Satu Mare County Intercommunity Development Association will continue to participate in such local initiatives in order to support the idea of </w:t>
      </w:r>
      <w:r w:rsidR="00453BDE">
        <w:rPr>
          <w:rFonts w:ascii="Times New Roman" w:hAnsi="Times New Roman"/>
          <w:color w:val="000000" w:themeColor="text1"/>
          <w:sz w:val="24"/>
          <w:szCs w:val="24"/>
        </w:rPr>
        <w:t xml:space="preserve">networking </w:t>
      </w:r>
      <w:r w:rsidRPr="00212E4C">
        <w:rPr>
          <w:rFonts w:ascii="Times New Roman" w:hAnsi="Times New Roman"/>
          <w:color w:val="000000" w:themeColor="text1"/>
          <w:sz w:val="24"/>
          <w:szCs w:val="24"/>
        </w:rPr>
        <w:t>but also to promote and disseminate good practices of the EPICAH project.</w:t>
      </w:r>
    </w:p>
    <w:p w:rsidR="00CF4204" w:rsidRPr="00212E4C" w:rsidRDefault="00CF4204" w:rsidP="00260FE1">
      <w:pPr>
        <w:jc w:val="both"/>
        <w:rPr>
          <w:rFonts w:ascii="Times New Roman" w:hAnsi="Times New Roman"/>
          <w:sz w:val="24"/>
          <w:szCs w:val="24"/>
        </w:rPr>
      </w:pPr>
    </w:p>
    <w:p w:rsidR="00FA3F3D" w:rsidRPr="00212E4C" w:rsidRDefault="00FA3F3D">
      <w:pPr>
        <w:jc w:val="both"/>
        <w:rPr>
          <w:rFonts w:ascii="Times New Roman" w:hAnsi="Times New Roman"/>
          <w:sz w:val="24"/>
          <w:szCs w:val="24"/>
        </w:rPr>
      </w:pPr>
    </w:p>
    <w:sectPr w:rsidR="00FA3F3D" w:rsidRPr="00212E4C" w:rsidSect="0053707C">
      <w:footerReference w:type="default" r:id="rId8"/>
      <w:pgSz w:w="12240" w:h="15840"/>
      <w:pgMar w:top="720" w:right="1440" w:bottom="1440"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86E1A" w:rsidRDefault="00686E1A">
      <w:pPr>
        <w:spacing w:after="0" w:line="240" w:lineRule="auto"/>
      </w:pPr>
      <w:r>
        <w:separator/>
      </w:r>
    </w:p>
  </w:endnote>
  <w:endnote w:type="continuationSeparator" w:id="0">
    <w:p w:rsidR="00686E1A" w:rsidRDefault="0068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3F3D" w:rsidRDefault="002D3EFE">
    <w:pPr>
      <w:pStyle w:val="Footer"/>
      <w:jc w:val="right"/>
    </w:pPr>
    <w:r>
      <w:rPr>
        <w:noProof/>
      </w:rPr>
      <w:drawing>
        <wp:anchor distT="0" distB="0" distL="114300" distR="114300" simplePos="0" relativeHeight="251658240" behindDoc="0" locked="0" layoutInCell="1" allowOverlap="1">
          <wp:simplePos x="0" y="0"/>
          <wp:positionH relativeFrom="margin">
            <wp:posOffset>7685405</wp:posOffset>
          </wp:positionH>
          <wp:positionV relativeFrom="margin">
            <wp:posOffset>6537325</wp:posOffset>
          </wp:positionV>
          <wp:extent cx="1165860" cy="564515"/>
          <wp:effectExtent l="19050" t="0" r="0" b="0"/>
          <wp:wrapSquare wrapText="bothSides"/>
          <wp:docPr id="1" name="Picture 1" descr="X:\Procure\Communications\Logo-URBACT-CMJN-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cure\Communications\Logo-URBACT-CMJN-Baseline.jpg"/>
                  <pic:cNvPicPr>
                    <a:picLocks noChangeAspect="1" noChangeArrowheads="1"/>
                  </pic:cNvPicPr>
                </pic:nvPicPr>
                <pic:blipFill>
                  <a:blip r:embed="rId1"/>
                  <a:srcRect/>
                  <a:stretch>
                    <a:fillRect/>
                  </a:stretch>
                </pic:blipFill>
                <pic:spPr bwMode="auto">
                  <a:xfrm>
                    <a:off x="0" y="0"/>
                    <a:ext cx="1165860" cy="56451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margin">
            <wp:posOffset>7533005</wp:posOffset>
          </wp:positionH>
          <wp:positionV relativeFrom="margin">
            <wp:posOffset>6384925</wp:posOffset>
          </wp:positionV>
          <wp:extent cx="1165860" cy="564515"/>
          <wp:effectExtent l="19050" t="0" r="0" b="0"/>
          <wp:wrapSquare wrapText="bothSides"/>
          <wp:docPr id="2" name="Picture 1" descr="X:\Procure\Communications\Logo-URBACT-CMJN-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cure\Communications\Logo-URBACT-CMJN-Baseline.jpg"/>
                  <pic:cNvPicPr>
                    <a:picLocks noChangeAspect="1" noChangeArrowheads="1"/>
                  </pic:cNvPicPr>
                </pic:nvPicPr>
                <pic:blipFill>
                  <a:blip r:embed="rId1"/>
                  <a:srcRect/>
                  <a:stretch>
                    <a:fillRect/>
                  </a:stretch>
                </pic:blipFill>
                <pic:spPr bwMode="auto">
                  <a:xfrm>
                    <a:off x="0" y="0"/>
                    <a:ext cx="1165860" cy="56451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86E1A" w:rsidRDefault="00686E1A">
      <w:pPr>
        <w:spacing w:after="0" w:line="240" w:lineRule="auto"/>
      </w:pPr>
      <w:r>
        <w:separator/>
      </w:r>
    </w:p>
  </w:footnote>
  <w:footnote w:type="continuationSeparator" w:id="0">
    <w:p w:rsidR="00686E1A" w:rsidRDefault="00686E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7610D"/>
    <w:rsid w:val="000A0C3D"/>
    <w:rsid w:val="00111095"/>
    <w:rsid w:val="0011714D"/>
    <w:rsid w:val="00172A27"/>
    <w:rsid w:val="00212E4C"/>
    <w:rsid w:val="002561D4"/>
    <w:rsid w:val="00260FE1"/>
    <w:rsid w:val="00277176"/>
    <w:rsid w:val="002D3EFE"/>
    <w:rsid w:val="00301983"/>
    <w:rsid w:val="00316747"/>
    <w:rsid w:val="003E5BAA"/>
    <w:rsid w:val="00453BDE"/>
    <w:rsid w:val="00471D72"/>
    <w:rsid w:val="0053707C"/>
    <w:rsid w:val="005A2C47"/>
    <w:rsid w:val="005B2F52"/>
    <w:rsid w:val="00686E1A"/>
    <w:rsid w:val="00836B3D"/>
    <w:rsid w:val="00885D46"/>
    <w:rsid w:val="008B3CF3"/>
    <w:rsid w:val="009C4A0A"/>
    <w:rsid w:val="00A9261C"/>
    <w:rsid w:val="00AB5F49"/>
    <w:rsid w:val="00CF4204"/>
    <w:rsid w:val="00D40444"/>
    <w:rsid w:val="00D95668"/>
    <w:rsid w:val="00EA618B"/>
    <w:rsid w:val="00FA3F3D"/>
    <w:rsid w:val="00FD68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A6E2486E-4815-144B-AC1D-8A5919EA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0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53707C"/>
    <w:rPr>
      <w:rFonts w:ascii="Tahoma" w:hAnsi="Tahoma" w:cs="Tahoma"/>
      <w:sz w:val="16"/>
      <w:szCs w:val="16"/>
    </w:rPr>
  </w:style>
  <w:style w:type="character" w:customStyle="1" w:styleId="HeaderChar">
    <w:name w:val="Header Char"/>
    <w:basedOn w:val="DefaultParagraphFont"/>
    <w:link w:val="Header"/>
    <w:uiPriority w:val="99"/>
    <w:semiHidden/>
    <w:rsid w:val="0053707C"/>
  </w:style>
  <w:style w:type="character" w:customStyle="1" w:styleId="FooterChar">
    <w:name w:val="Footer Char"/>
    <w:basedOn w:val="DefaultParagraphFont"/>
    <w:link w:val="Footer"/>
    <w:uiPriority w:val="99"/>
    <w:semiHidden/>
    <w:rsid w:val="0053707C"/>
  </w:style>
  <w:style w:type="paragraph" w:styleId="BalloonText">
    <w:name w:val="Balloon Text"/>
    <w:basedOn w:val="Normal"/>
    <w:link w:val="BalloonTextChar"/>
    <w:uiPriority w:val="99"/>
    <w:unhideWhenUsed/>
    <w:rsid w:val="0053707C"/>
    <w:pPr>
      <w:spacing w:after="0" w:line="240" w:lineRule="auto"/>
    </w:pPr>
    <w:rPr>
      <w:rFonts w:ascii="Tahoma" w:hAnsi="Tahoma" w:cs="Tahoma"/>
      <w:sz w:val="16"/>
      <w:szCs w:val="16"/>
    </w:rPr>
  </w:style>
  <w:style w:type="paragraph" w:styleId="Header">
    <w:name w:val="header"/>
    <w:basedOn w:val="Normal"/>
    <w:link w:val="HeaderChar"/>
    <w:uiPriority w:val="99"/>
    <w:unhideWhenUsed/>
    <w:rsid w:val="0053707C"/>
    <w:pPr>
      <w:tabs>
        <w:tab w:val="center" w:pos="4680"/>
        <w:tab w:val="right" w:pos="9360"/>
      </w:tabs>
      <w:spacing w:after="0" w:line="240" w:lineRule="auto"/>
    </w:pPr>
  </w:style>
  <w:style w:type="paragraph" w:styleId="Footer">
    <w:name w:val="footer"/>
    <w:basedOn w:val="Normal"/>
    <w:link w:val="FooterChar"/>
    <w:uiPriority w:val="99"/>
    <w:unhideWhenUsed/>
    <w:rsid w:val="0053707C"/>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2862</Characters>
  <Application>Microsoft Office Word</Application>
  <DocSecurity>0</DocSecurity>
  <PresentationFormat/>
  <Lines>23</Lines>
  <Paragraphs>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User</dc:creator>
  <cp:lastModifiedBy>Mistral17@sulid.hu</cp:lastModifiedBy>
  <cp:revision>2</cp:revision>
  <dcterms:created xsi:type="dcterms:W3CDTF">2020-10-14T11:46:00Z</dcterms:created>
  <dcterms:modified xsi:type="dcterms:W3CDTF">2020-10-14T11:46:00Z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