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1F48" w14:textId="64ADC592" w:rsidR="00336BBC" w:rsidRDefault="00336BBC" w:rsidP="00336BBC">
      <w:pPr>
        <w:jc w:val="right"/>
        <w:rPr>
          <w:b/>
          <w:lang w:val="en-GB"/>
        </w:rPr>
      </w:pPr>
      <w:r w:rsidRPr="00336BBC">
        <w:rPr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2B1864" wp14:editId="66A7EF57">
                <wp:simplePos x="0" y="0"/>
                <wp:positionH relativeFrom="margin">
                  <wp:posOffset>-1905</wp:posOffset>
                </wp:positionH>
                <wp:positionV relativeFrom="paragraph">
                  <wp:posOffset>273050</wp:posOffset>
                </wp:positionV>
                <wp:extent cx="1330325" cy="533400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B7BDA" w14:textId="77777777" w:rsidR="00812FF0" w:rsidRPr="00F7712B" w:rsidRDefault="00336BBC" w:rsidP="00CF2661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712B">
                              <w:rPr>
                                <w:rFonts w:ascii="Cambria" w:hAnsi="Cambria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Press Release</w:t>
                            </w:r>
                          </w:p>
                          <w:p w14:paraId="47D19418" w14:textId="0C5B33FD" w:rsidR="00336BBC" w:rsidRPr="00812FF0" w:rsidRDefault="00D839E1" w:rsidP="00CF2661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May</w:t>
                            </w:r>
                            <w:r w:rsidR="004C711D">
                              <w:rPr>
                                <w:rFonts w:ascii="Cambria" w:hAnsi="Cambria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12FF0" w:rsidRPr="00812FF0">
                              <w:rPr>
                                <w:rFonts w:ascii="Cambria" w:hAnsi="Cambria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484A8D">
                              <w:rPr>
                                <w:rFonts w:ascii="Cambria" w:hAnsi="Cambria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  <w:p w14:paraId="715253CB" w14:textId="47D62AE2" w:rsidR="00336BBC" w:rsidRPr="00881D35" w:rsidRDefault="00336BBC" w:rsidP="00CF2661">
                            <w:pPr>
                              <w:rPr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B18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5pt;margin-top:21.5pt;width:104.7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" stroked="f">
                <v:textbox>
                  <w:txbxContent>
                    <w:p w14:paraId="651B7BDA" w14:textId="77777777" w:rsidR="00812FF0" w:rsidRPr="00F7712B" w:rsidRDefault="00336BBC" w:rsidP="00CF2661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color w:val="17365D" w:themeColor="text2" w:themeShade="BF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7712B">
                        <w:rPr>
                          <w:rFonts w:ascii="Cambria" w:hAnsi="Cambria"/>
                          <w:b/>
                          <w:color w:val="17365D" w:themeColor="text2" w:themeShade="BF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Press Release</w:t>
                      </w:r>
                    </w:p>
                    <w:p w14:paraId="47D19418" w14:textId="0C5B33FD" w:rsidR="00336BBC" w:rsidRPr="00812FF0" w:rsidRDefault="00D839E1" w:rsidP="00CF2661">
                      <w:pPr>
                        <w:spacing w:after="0" w:line="240" w:lineRule="auto"/>
                        <w:rPr>
                          <w:rFonts w:ascii="Cambria" w:hAnsi="Cambria"/>
                          <w:color w:val="000000" w:themeColor="text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May</w:t>
                      </w:r>
                      <w:r w:rsidR="004C711D">
                        <w:rPr>
                          <w:rFonts w:ascii="Cambria" w:hAnsi="Cambria"/>
                          <w:color w:val="000000" w:themeColor="text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12FF0" w:rsidRPr="00812FF0">
                        <w:rPr>
                          <w:rFonts w:ascii="Cambria" w:hAnsi="Cambria"/>
                          <w:color w:val="000000" w:themeColor="text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="00484A8D">
                        <w:rPr>
                          <w:rFonts w:ascii="Cambria" w:hAnsi="Cambria"/>
                          <w:color w:val="000000" w:themeColor="text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Cambria" w:hAnsi="Cambria"/>
                          <w:color w:val="000000" w:themeColor="text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  <w:p w14:paraId="715253CB" w14:textId="47D62AE2" w:rsidR="00336BBC" w:rsidRPr="00881D35" w:rsidRDefault="00336BBC" w:rsidP="00CF2661">
                      <w:pPr>
                        <w:rPr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2F35">
        <w:rPr>
          <w:b/>
          <w:lang w:val="en-GB"/>
        </w:rPr>
        <w:t xml:space="preserve"> </w:t>
      </w:r>
      <w:r>
        <w:rPr>
          <w:b/>
          <w:noProof/>
          <w:lang w:eastAsia="nl-NL"/>
        </w:rPr>
        <w:drawing>
          <wp:inline distT="0" distB="0" distL="0" distR="0" wp14:anchorId="1D01BC94" wp14:editId="0949E487">
            <wp:extent cx="1767395" cy="1262902"/>
            <wp:effectExtent l="0" t="0" r="4445" b="0"/>
            <wp:docPr id="2" name="Picture 2" descr="C:\Users\admin\Desktop\Delta Lady\Communication plan\Logo\Delta_Lady_EU_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elta Lady\Communication plan\Logo\Delta_Lady_EU_FL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478" cy="128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35E1D" w14:textId="19BF73AF" w:rsidR="001A3A41" w:rsidRDefault="004C2513" w:rsidP="00E937FE">
      <w:pPr>
        <w:jc w:val="right"/>
        <w:rPr>
          <w:b/>
          <w:color w:val="002060"/>
          <w:sz w:val="28"/>
          <w:szCs w:val="28"/>
          <w:lang w:val="en-GB"/>
        </w:rPr>
      </w:pPr>
      <w:r w:rsidRPr="001A3A41">
        <w:rPr>
          <w:b/>
          <w:color w:val="002060"/>
          <w:sz w:val="28"/>
          <w:szCs w:val="28"/>
          <w:lang w:val="en-GB"/>
        </w:rPr>
        <w:t>DELTA LADY</w:t>
      </w:r>
      <w:r w:rsidR="00BA24E2" w:rsidRPr="00BA24E2">
        <w:rPr>
          <w:b/>
          <w:color w:val="002060"/>
          <w:sz w:val="28"/>
          <w:szCs w:val="28"/>
          <w:lang w:val="en-GB"/>
        </w:rPr>
        <w:t xml:space="preserve"> </w:t>
      </w:r>
      <w:r w:rsidR="00BA24E2">
        <w:rPr>
          <w:b/>
          <w:color w:val="002060"/>
          <w:sz w:val="28"/>
          <w:szCs w:val="28"/>
          <w:lang w:val="en-GB"/>
        </w:rPr>
        <w:t>PARTNER MEETING</w:t>
      </w:r>
      <w:r w:rsidR="00D839E1">
        <w:rPr>
          <w:b/>
          <w:color w:val="002060"/>
          <w:sz w:val="28"/>
          <w:szCs w:val="28"/>
          <w:lang w:val="en-GB"/>
        </w:rPr>
        <w:t xml:space="preserve"> IN FRIESLAND</w:t>
      </w:r>
      <w:r w:rsidR="00CF2661">
        <w:rPr>
          <w:b/>
          <w:color w:val="002060"/>
          <w:sz w:val="28"/>
          <w:szCs w:val="28"/>
          <w:lang w:val="en-GB"/>
        </w:rPr>
        <w:t xml:space="preserve"> </w:t>
      </w:r>
    </w:p>
    <w:p w14:paraId="06CC7B2E" w14:textId="2933E7EC" w:rsidR="008D07E0" w:rsidRPr="008D07E0" w:rsidRDefault="008D07E0" w:rsidP="008D07E0">
      <w:pPr>
        <w:suppressAutoHyphens/>
        <w:spacing w:after="0" w:line="240" w:lineRule="auto"/>
        <w:jc w:val="center"/>
        <w:rPr>
          <w:rFonts w:ascii="Calibri" w:eastAsia="Times New Roman" w:hAnsi="Calibri" w:cs="Calibri"/>
          <w:i/>
          <w:iCs/>
          <w:sz w:val="28"/>
          <w:szCs w:val="28"/>
          <w:lang w:val="en-US" w:eastAsia="zh-CN"/>
        </w:rPr>
      </w:pPr>
      <w:bookmarkStart w:id="0" w:name="_Hlk3835876"/>
      <w:bookmarkEnd w:id="0"/>
      <w:r w:rsidRPr="008D07E0">
        <w:rPr>
          <w:rFonts w:ascii="Calibri" w:eastAsia="Times New Roman" w:hAnsi="Calibri" w:cs="Calibri"/>
          <w:i/>
          <w:iCs/>
          <w:sz w:val="28"/>
          <w:szCs w:val="28"/>
          <w:lang w:val="en-US" w:eastAsia="zh-CN"/>
        </w:rPr>
        <w:t xml:space="preserve">Action Plans </w:t>
      </w:r>
      <w:r w:rsidR="00D839E1">
        <w:rPr>
          <w:rFonts w:ascii="Calibri" w:eastAsia="Times New Roman" w:hAnsi="Calibri" w:cs="Calibri"/>
          <w:i/>
          <w:iCs/>
          <w:sz w:val="28"/>
          <w:szCs w:val="28"/>
          <w:lang w:val="en-US" w:eastAsia="zh-CN"/>
        </w:rPr>
        <w:t>and progress with their implementation</w:t>
      </w:r>
      <w:r w:rsidRPr="008D07E0">
        <w:rPr>
          <w:rFonts w:ascii="Calibri" w:eastAsia="Times New Roman" w:hAnsi="Calibri" w:cs="Calibri"/>
          <w:i/>
          <w:iCs/>
          <w:sz w:val="28"/>
          <w:szCs w:val="28"/>
          <w:lang w:val="en-US" w:eastAsia="zh-CN"/>
        </w:rPr>
        <w:t xml:space="preserve"> </w:t>
      </w:r>
    </w:p>
    <w:p w14:paraId="4ABDDFD1" w14:textId="77777777" w:rsidR="008D07E0" w:rsidRDefault="008D07E0" w:rsidP="00B211A5">
      <w:pPr>
        <w:spacing w:after="120" w:line="240" w:lineRule="auto"/>
        <w:jc w:val="both"/>
        <w:rPr>
          <w:sz w:val="20"/>
          <w:szCs w:val="20"/>
          <w:lang w:val="en-US"/>
        </w:rPr>
      </w:pPr>
    </w:p>
    <w:p w14:paraId="58A43FBF" w14:textId="04E96F70" w:rsidR="00474C4B" w:rsidRDefault="00D839E1" w:rsidP="00D839E1">
      <w:pPr>
        <w:spacing w:after="120" w:line="240" w:lineRule="auto"/>
        <w:jc w:val="both"/>
        <w:rPr>
          <w:sz w:val="20"/>
          <w:szCs w:val="20"/>
          <w:lang w:val="en-US"/>
        </w:rPr>
      </w:pPr>
      <w:r w:rsidRPr="00781134">
        <w:rPr>
          <w:b/>
          <w:bCs/>
          <w:color w:val="1F497D" w:themeColor="text2"/>
          <w:sz w:val="20"/>
          <w:szCs w:val="20"/>
          <w:lang w:val="en-US"/>
        </w:rPr>
        <w:t>Delta Lady</w:t>
      </w:r>
      <w:r w:rsidRPr="00781134">
        <w:rPr>
          <w:color w:val="1F497D" w:themeColor="text2"/>
          <w:sz w:val="20"/>
          <w:szCs w:val="20"/>
          <w:lang w:val="en-US"/>
        </w:rPr>
        <w:t xml:space="preserve"> </w:t>
      </w:r>
      <w:r w:rsidRPr="00E41CCA">
        <w:rPr>
          <w:b/>
          <w:bCs/>
          <w:sz w:val="20"/>
          <w:szCs w:val="20"/>
          <w:lang w:val="en-US"/>
        </w:rPr>
        <w:t>Partner Meeting</w:t>
      </w:r>
      <w:r w:rsidRPr="00D839E1">
        <w:rPr>
          <w:sz w:val="20"/>
          <w:szCs w:val="20"/>
          <w:lang w:val="en-US"/>
        </w:rPr>
        <w:t xml:space="preserve"> of </w:t>
      </w:r>
      <w:r w:rsidRPr="00D839E1">
        <w:rPr>
          <w:b/>
          <w:bCs/>
          <w:sz w:val="20"/>
          <w:szCs w:val="20"/>
          <w:lang w:val="en-US"/>
        </w:rPr>
        <w:t>Phase 2</w:t>
      </w:r>
      <w:r w:rsidRPr="00D839E1">
        <w:rPr>
          <w:sz w:val="20"/>
          <w:szCs w:val="20"/>
          <w:lang w:val="en-US"/>
        </w:rPr>
        <w:t xml:space="preserve"> took </w:t>
      </w:r>
      <w:r w:rsidRPr="00474C4B">
        <w:rPr>
          <w:sz w:val="20"/>
          <w:szCs w:val="20"/>
          <w:lang w:val="en-US"/>
        </w:rPr>
        <w:t>place in the</w:t>
      </w:r>
      <w:r w:rsidRPr="00D839E1">
        <w:rPr>
          <w:b/>
          <w:bCs/>
          <w:sz w:val="20"/>
          <w:szCs w:val="20"/>
          <w:lang w:val="en-US"/>
        </w:rPr>
        <w:t xml:space="preserve"> Province of Friesland</w:t>
      </w:r>
      <w:r w:rsidRPr="00D839E1">
        <w:rPr>
          <w:sz w:val="20"/>
          <w:szCs w:val="20"/>
          <w:lang w:val="en-US"/>
        </w:rPr>
        <w:t xml:space="preserve"> in the </w:t>
      </w:r>
      <w:r w:rsidRPr="00D839E1">
        <w:rPr>
          <w:b/>
          <w:bCs/>
          <w:sz w:val="20"/>
          <w:szCs w:val="20"/>
          <w:lang w:val="en-US"/>
        </w:rPr>
        <w:t>Netherlands on May 10-11, 2022</w:t>
      </w:r>
      <w:r w:rsidRPr="00D839E1">
        <w:rPr>
          <w:sz w:val="20"/>
          <w:szCs w:val="20"/>
          <w:lang w:val="en-US"/>
        </w:rPr>
        <w:t xml:space="preserve">. After two years of online meetings, project </w:t>
      </w:r>
      <w:r w:rsidRPr="00D839E1">
        <w:rPr>
          <w:b/>
          <w:bCs/>
          <w:sz w:val="20"/>
          <w:szCs w:val="20"/>
          <w:lang w:val="en-US"/>
        </w:rPr>
        <w:t>partners finally met in person in the city of Leeuwarden</w:t>
      </w:r>
      <w:r w:rsidRPr="00D839E1">
        <w:rPr>
          <w:sz w:val="20"/>
          <w:szCs w:val="20"/>
          <w:lang w:val="en-US"/>
        </w:rPr>
        <w:t xml:space="preserve"> in the </w:t>
      </w:r>
      <w:r w:rsidRPr="003524A4">
        <w:rPr>
          <w:b/>
          <w:bCs/>
          <w:sz w:val="20"/>
          <w:szCs w:val="20"/>
          <w:lang w:val="en-US"/>
        </w:rPr>
        <w:t>Provincial House of Friesland</w:t>
      </w:r>
      <w:r>
        <w:rPr>
          <w:sz w:val="20"/>
          <w:szCs w:val="20"/>
          <w:lang w:val="en-US"/>
        </w:rPr>
        <w:t xml:space="preserve"> </w:t>
      </w:r>
      <w:r w:rsidRPr="00D839E1">
        <w:rPr>
          <w:sz w:val="20"/>
          <w:szCs w:val="20"/>
          <w:lang w:val="en-US"/>
        </w:rPr>
        <w:t xml:space="preserve">to exchange the progress in the implementation of their </w:t>
      </w:r>
      <w:r w:rsidR="00474C4B">
        <w:rPr>
          <w:sz w:val="20"/>
          <w:szCs w:val="20"/>
          <w:lang w:val="en-US"/>
        </w:rPr>
        <w:t>A</w:t>
      </w:r>
      <w:r w:rsidRPr="00D839E1">
        <w:rPr>
          <w:sz w:val="20"/>
          <w:szCs w:val="20"/>
          <w:lang w:val="en-US"/>
        </w:rPr>
        <w:t xml:space="preserve">ction </w:t>
      </w:r>
      <w:r w:rsidR="00474C4B">
        <w:rPr>
          <w:sz w:val="20"/>
          <w:szCs w:val="20"/>
          <w:lang w:val="en-US"/>
        </w:rPr>
        <w:t>P</w:t>
      </w:r>
      <w:r w:rsidRPr="00D839E1">
        <w:rPr>
          <w:sz w:val="20"/>
          <w:szCs w:val="20"/>
          <w:lang w:val="en-US"/>
        </w:rPr>
        <w:t xml:space="preserve">lans. </w:t>
      </w:r>
      <w:r w:rsidR="003524A4">
        <w:rPr>
          <w:sz w:val="20"/>
          <w:szCs w:val="20"/>
          <w:lang w:val="en-US"/>
        </w:rPr>
        <w:t xml:space="preserve">Partners </w:t>
      </w:r>
      <w:r w:rsidRPr="00D839E1">
        <w:rPr>
          <w:sz w:val="20"/>
          <w:szCs w:val="20"/>
          <w:lang w:val="en-US"/>
        </w:rPr>
        <w:t xml:space="preserve">also visited the </w:t>
      </w:r>
      <w:proofErr w:type="spellStart"/>
      <w:r w:rsidRPr="003524A4">
        <w:rPr>
          <w:b/>
          <w:bCs/>
          <w:sz w:val="20"/>
          <w:szCs w:val="20"/>
          <w:lang w:val="en-US"/>
        </w:rPr>
        <w:t>Afsluitdijk</w:t>
      </w:r>
      <w:proofErr w:type="spellEnd"/>
      <w:r w:rsidRPr="00D839E1">
        <w:rPr>
          <w:sz w:val="20"/>
          <w:szCs w:val="20"/>
          <w:lang w:val="en-US"/>
        </w:rPr>
        <w:t xml:space="preserve">, which is a </w:t>
      </w:r>
      <w:r w:rsidRPr="003524A4">
        <w:rPr>
          <w:b/>
          <w:bCs/>
          <w:sz w:val="20"/>
          <w:szCs w:val="20"/>
          <w:lang w:val="en-US"/>
        </w:rPr>
        <w:t>major dam between Friesland and North Holland</w:t>
      </w:r>
      <w:r w:rsidRPr="00D839E1">
        <w:rPr>
          <w:sz w:val="20"/>
          <w:szCs w:val="20"/>
          <w:lang w:val="en-US"/>
        </w:rPr>
        <w:t xml:space="preserve">, and where one of the </w:t>
      </w:r>
      <w:r w:rsidRPr="003524A4">
        <w:rPr>
          <w:b/>
          <w:bCs/>
          <w:sz w:val="20"/>
          <w:szCs w:val="20"/>
          <w:lang w:val="en-US"/>
        </w:rPr>
        <w:t>Good Practices</w:t>
      </w:r>
      <w:r w:rsidRPr="00D839E1">
        <w:rPr>
          <w:sz w:val="20"/>
          <w:szCs w:val="20"/>
          <w:lang w:val="en-US"/>
        </w:rPr>
        <w:t xml:space="preserve"> of the Province of Friesland takes place (Fish Migration). 17 </w:t>
      </w:r>
      <w:r w:rsidR="003524A4" w:rsidRPr="00D839E1">
        <w:rPr>
          <w:sz w:val="20"/>
          <w:szCs w:val="20"/>
          <w:lang w:val="en-US"/>
        </w:rPr>
        <w:t>participants</w:t>
      </w:r>
      <w:r w:rsidRPr="00D839E1">
        <w:rPr>
          <w:sz w:val="20"/>
          <w:szCs w:val="20"/>
          <w:lang w:val="en-US"/>
        </w:rPr>
        <w:t xml:space="preserve"> including 4 </w:t>
      </w:r>
      <w:r w:rsidRPr="003524A4">
        <w:rPr>
          <w:b/>
          <w:bCs/>
          <w:sz w:val="20"/>
          <w:szCs w:val="20"/>
          <w:lang w:val="en-US"/>
        </w:rPr>
        <w:t>stakeholders from Spain, Romania</w:t>
      </w:r>
      <w:r w:rsidRPr="00D839E1">
        <w:rPr>
          <w:sz w:val="20"/>
          <w:szCs w:val="20"/>
          <w:lang w:val="en-US"/>
        </w:rPr>
        <w:t xml:space="preserve"> and the </w:t>
      </w:r>
      <w:r w:rsidRPr="003524A4">
        <w:rPr>
          <w:b/>
          <w:bCs/>
          <w:sz w:val="20"/>
          <w:szCs w:val="20"/>
          <w:lang w:val="en-US"/>
        </w:rPr>
        <w:t>Netherlands</w:t>
      </w:r>
      <w:r w:rsidRPr="00D839E1">
        <w:rPr>
          <w:sz w:val="20"/>
          <w:szCs w:val="20"/>
          <w:lang w:val="en-US"/>
        </w:rPr>
        <w:t xml:space="preserve">, attended the meeting on </w:t>
      </w:r>
      <w:r w:rsidRPr="003524A4">
        <w:rPr>
          <w:b/>
          <w:bCs/>
          <w:sz w:val="20"/>
          <w:szCs w:val="20"/>
          <w:lang w:val="en-US"/>
        </w:rPr>
        <w:t xml:space="preserve">the </w:t>
      </w:r>
      <w:r w:rsidR="003524A4" w:rsidRPr="003524A4">
        <w:rPr>
          <w:b/>
          <w:bCs/>
          <w:sz w:val="20"/>
          <w:szCs w:val="20"/>
          <w:lang w:val="en-US"/>
        </w:rPr>
        <w:t>first</w:t>
      </w:r>
      <w:r w:rsidRPr="003524A4">
        <w:rPr>
          <w:b/>
          <w:bCs/>
          <w:sz w:val="20"/>
          <w:szCs w:val="20"/>
          <w:lang w:val="en-US"/>
        </w:rPr>
        <w:t xml:space="preserve"> day</w:t>
      </w:r>
      <w:r w:rsidR="00474C4B">
        <w:rPr>
          <w:sz w:val="20"/>
          <w:szCs w:val="20"/>
          <w:lang w:val="en-US"/>
        </w:rPr>
        <w:t>.</w:t>
      </w:r>
      <w:r w:rsidRPr="00D839E1">
        <w:rPr>
          <w:sz w:val="20"/>
          <w:szCs w:val="20"/>
          <w:lang w:val="en-US"/>
        </w:rPr>
        <w:t xml:space="preserve"> Partners and stakeholders presented the </w:t>
      </w:r>
      <w:r w:rsidRPr="003524A4">
        <w:rPr>
          <w:b/>
          <w:bCs/>
          <w:sz w:val="20"/>
          <w:szCs w:val="20"/>
          <w:lang w:val="en-US"/>
        </w:rPr>
        <w:t xml:space="preserve">progress </w:t>
      </w:r>
      <w:r w:rsidR="00474C4B">
        <w:rPr>
          <w:b/>
          <w:bCs/>
          <w:sz w:val="20"/>
          <w:szCs w:val="20"/>
          <w:lang w:val="en-US"/>
        </w:rPr>
        <w:t>in</w:t>
      </w:r>
      <w:r w:rsidRPr="003524A4">
        <w:rPr>
          <w:b/>
          <w:bCs/>
          <w:sz w:val="20"/>
          <w:szCs w:val="20"/>
          <w:lang w:val="en-US"/>
        </w:rPr>
        <w:t xml:space="preserve"> the implementation of the </w:t>
      </w:r>
      <w:r w:rsidR="00474C4B">
        <w:rPr>
          <w:b/>
          <w:bCs/>
          <w:sz w:val="20"/>
          <w:szCs w:val="20"/>
          <w:lang w:val="en-US"/>
        </w:rPr>
        <w:t>A</w:t>
      </w:r>
      <w:r w:rsidR="003524A4" w:rsidRPr="003524A4">
        <w:rPr>
          <w:b/>
          <w:bCs/>
          <w:sz w:val="20"/>
          <w:szCs w:val="20"/>
          <w:lang w:val="en-US"/>
        </w:rPr>
        <w:t>ction</w:t>
      </w:r>
      <w:r w:rsidRPr="003524A4">
        <w:rPr>
          <w:b/>
          <w:bCs/>
          <w:sz w:val="20"/>
          <w:szCs w:val="20"/>
          <w:lang w:val="en-US"/>
        </w:rPr>
        <w:t xml:space="preserve"> </w:t>
      </w:r>
      <w:r w:rsidR="00474C4B">
        <w:rPr>
          <w:b/>
          <w:bCs/>
          <w:sz w:val="20"/>
          <w:szCs w:val="20"/>
          <w:lang w:val="en-US"/>
        </w:rPr>
        <w:t>P</w:t>
      </w:r>
      <w:r w:rsidRPr="003524A4">
        <w:rPr>
          <w:b/>
          <w:bCs/>
          <w:sz w:val="20"/>
          <w:szCs w:val="20"/>
          <w:lang w:val="en-US"/>
        </w:rPr>
        <w:t>lans</w:t>
      </w:r>
      <w:r w:rsidRPr="00D839E1">
        <w:rPr>
          <w:sz w:val="20"/>
          <w:szCs w:val="20"/>
          <w:lang w:val="en-US"/>
        </w:rPr>
        <w:t xml:space="preserve">. Moreover, the progress with the </w:t>
      </w:r>
      <w:r w:rsidRPr="003524A4">
        <w:rPr>
          <w:b/>
          <w:bCs/>
          <w:sz w:val="20"/>
          <w:szCs w:val="20"/>
          <w:lang w:val="en-US"/>
        </w:rPr>
        <w:t>Pilot Action of the Province of Friesland</w:t>
      </w:r>
      <w:r w:rsidRPr="00D839E1">
        <w:rPr>
          <w:sz w:val="20"/>
          <w:szCs w:val="20"/>
          <w:lang w:val="en-US"/>
        </w:rPr>
        <w:t xml:space="preserve"> was presented as well which appeared to become a major success. The Pilot </w:t>
      </w:r>
      <w:r w:rsidRPr="00474C4B">
        <w:rPr>
          <w:sz w:val="20"/>
          <w:szCs w:val="20"/>
          <w:lang w:val="en-US"/>
        </w:rPr>
        <w:t>is a</w:t>
      </w:r>
      <w:r w:rsidRPr="003524A4">
        <w:rPr>
          <w:b/>
          <w:bCs/>
          <w:sz w:val="20"/>
          <w:szCs w:val="20"/>
          <w:lang w:val="en-US"/>
        </w:rPr>
        <w:t xml:space="preserve"> web-based easy-to-use application</w:t>
      </w:r>
      <w:r w:rsidRPr="00D839E1">
        <w:rPr>
          <w:sz w:val="20"/>
          <w:szCs w:val="20"/>
          <w:lang w:val="en-US"/>
        </w:rPr>
        <w:t xml:space="preserve"> that enables regional policy makers and project owners to </w:t>
      </w:r>
      <w:r w:rsidRPr="003524A4">
        <w:rPr>
          <w:b/>
          <w:bCs/>
          <w:sz w:val="20"/>
          <w:szCs w:val="20"/>
          <w:lang w:val="en-US"/>
        </w:rPr>
        <w:t>assess the impact of their projects</w:t>
      </w:r>
      <w:r w:rsidRPr="00D839E1">
        <w:rPr>
          <w:sz w:val="20"/>
          <w:szCs w:val="20"/>
          <w:lang w:val="en-US"/>
        </w:rPr>
        <w:t xml:space="preserve"> and </w:t>
      </w:r>
      <w:r w:rsidRPr="003524A4">
        <w:rPr>
          <w:b/>
          <w:bCs/>
          <w:sz w:val="20"/>
          <w:szCs w:val="20"/>
          <w:lang w:val="en-US"/>
        </w:rPr>
        <w:t>policy initiatives</w:t>
      </w:r>
      <w:r w:rsidRPr="00D839E1">
        <w:rPr>
          <w:sz w:val="20"/>
          <w:szCs w:val="20"/>
          <w:lang w:val="en-US"/>
        </w:rPr>
        <w:t xml:space="preserve"> on the </w:t>
      </w:r>
      <w:r w:rsidRPr="003524A4">
        <w:rPr>
          <w:b/>
          <w:bCs/>
          <w:sz w:val="20"/>
          <w:szCs w:val="20"/>
          <w:lang w:val="en-US"/>
        </w:rPr>
        <w:t>policy frameworks of ecosystem services</w:t>
      </w:r>
      <w:r w:rsidRPr="00D839E1">
        <w:rPr>
          <w:sz w:val="20"/>
          <w:szCs w:val="20"/>
          <w:lang w:val="en-US"/>
        </w:rPr>
        <w:t xml:space="preserve">, </w:t>
      </w:r>
      <w:r w:rsidR="003524A4" w:rsidRPr="003524A4">
        <w:rPr>
          <w:b/>
          <w:bCs/>
          <w:sz w:val="20"/>
          <w:szCs w:val="20"/>
          <w:lang w:val="en-US"/>
        </w:rPr>
        <w:t>SDG goals</w:t>
      </w:r>
      <w:r w:rsidRPr="00D839E1">
        <w:rPr>
          <w:sz w:val="20"/>
          <w:szCs w:val="20"/>
          <w:lang w:val="en-US"/>
        </w:rPr>
        <w:t xml:space="preserve"> and </w:t>
      </w:r>
      <w:r w:rsidRPr="003524A4">
        <w:rPr>
          <w:b/>
          <w:bCs/>
          <w:sz w:val="20"/>
          <w:szCs w:val="20"/>
          <w:lang w:val="en-US"/>
        </w:rPr>
        <w:t>broad well-being</w:t>
      </w:r>
      <w:r w:rsidRPr="00D839E1">
        <w:rPr>
          <w:sz w:val="20"/>
          <w:szCs w:val="20"/>
          <w:lang w:val="en-US"/>
        </w:rPr>
        <w:t xml:space="preserve">, based on the scientific method of </w:t>
      </w:r>
      <w:r w:rsidRPr="003524A4">
        <w:rPr>
          <w:b/>
          <w:bCs/>
          <w:sz w:val="20"/>
          <w:szCs w:val="20"/>
          <w:lang w:val="en-US"/>
        </w:rPr>
        <w:t>policy-enhanced sustainable cost-benefit analysis</w:t>
      </w:r>
      <w:r w:rsidRPr="00D839E1">
        <w:rPr>
          <w:sz w:val="20"/>
          <w:szCs w:val="20"/>
          <w:lang w:val="en-US"/>
        </w:rPr>
        <w:t xml:space="preserve">. The tool can be accessed at: </w:t>
      </w:r>
      <w:r w:rsidR="003524A4" w:rsidRPr="00170FAE">
        <w:rPr>
          <w:b/>
          <w:bCs/>
          <w:color w:val="0070C0"/>
          <w:sz w:val="20"/>
          <w:szCs w:val="20"/>
          <w:lang w:val="en-US"/>
        </w:rPr>
        <w:t>sustainabilityevaluation.org</w:t>
      </w:r>
      <w:r w:rsidR="00474C4B" w:rsidRPr="00170FAE">
        <w:rPr>
          <w:color w:val="0070C0"/>
          <w:sz w:val="20"/>
          <w:szCs w:val="20"/>
          <w:lang w:val="en-US"/>
        </w:rPr>
        <w:t xml:space="preserve"> </w:t>
      </w:r>
    </w:p>
    <w:p w14:paraId="62D3F2F5" w14:textId="33A25606" w:rsidR="00D839E1" w:rsidRDefault="00E52DD0" w:rsidP="00D839E1">
      <w:pPr>
        <w:spacing w:after="120" w:line="240" w:lineRule="auto"/>
        <w:jc w:val="both"/>
        <w:rPr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EEEDD7D" wp14:editId="1052C36D">
            <wp:simplePos x="0" y="0"/>
            <wp:positionH relativeFrom="margin">
              <wp:posOffset>981075</wp:posOffset>
            </wp:positionH>
            <wp:positionV relativeFrom="paragraph">
              <wp:posOffset>875030</wp:posOffset>
            </wp:positionV>
            <wp:extent cx="3837940" cy="3400425"/>
            <wp:effectExtent l="0" t="0" r="0" b="9525"/>
            <wp:wrapThrough wrapText="bothSides">
              <wp:wrapPolygon edited="0">
                <wp:start x="0" y="0"/>
                <wp:lineTo x="0" y="21539"/>
                <wp:lineTo x="21443" y="21539"/>
                <wp:lineTo x="21443" y="0"/>
                <wp:lineTo x="0" y="0"/>
              </wp:wrapPolygon>
            </wp:wrapThrough>
            <wp:docPr id="1" name="Picture 1" descr="A group of people posing for a photo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osing for a photo in front of a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839E1" w:rsidRPr="003524A4">
        <w:rPr>
          <w:b/>
          <w:bCs/>
          <w:sz w:val="20"/>
          <w:szCs w:val="20"/>
          <w:lang w:val="en-US"/>
        </w:rPr>
        <w:t>The second day</w:t>
      </w:r>
      <w:r w:rsidR="00D839E1" w:rsidRPr="00D839E1">
        <w:rPr>
          <w:sz w:val="20"/>
          <w:szCs w:val="20"/>
          <w:lang w:val="en-US"/>
        </w:rPr>
        <w:t xml:space="preserve"> was dedicated to </w:t>
      </w:r>
      <w:r w:rsidR="00D839E1" w:rsidRPr="007A11EF">
        <w:rPr>
          <w:b/>
          <w:bCs/>
          <w:sz w:val="20"/>
          <w:szCs w:val="20"/>
          <w:lang w:val="en-US"/>
        </w:rPr>
        <w:t>the study visit</w:t>
      </w:r>
      <w:r w:rsidR="00D839E1" w:rsidRPr="00D839E1">
        <w:rPr>
          <w:sz w:val="20"/>
          <w:szCs w:val="20"/>
          <w:lang w:val="en-US"/>
        </w:rPr>
        <w:t xml:space="preserve"> to the delta. At the </w:t>
      </w:r>
      <w:proofErr w:type="spellStart"/>
      <w:r w:rsidR="00D839E1" w:rsidRPr="007A11EF">
        <w:rPr>
          <w:b/>
          <w:bCs/>
          <w:sz w:val="20"/>
          <w:szCs w:val="20"/>
          <w:lang w:val="en-US"/>
        </w:rPr>
        <w:t>Afsluitdijk</w:t>
      </w:r>
      <w:proofErr w:type="spellEnd"/>
      <w:r w:rsidR="00D839E1" w:rsidRPr="007A11EF">
        <w:rPr>
          <w:b/>
          <w:bCs/>
          <w:sz w:val="20"/>
          <w:szCs w:val="20"/>
          <w:lang w:val="en-US"/>
        </w:rPr>
        <w:t xml:space="preserve">, the </w:t>
      </w:r>
      <w:proofErr w:type="spellStart"/>
      <w:r w:rsidR="00D839E1" w:rsidRPr="007A11EF">
        <w:rPr>
          <w:b/>
          <w:bCs/>
          <w:sz w:val="20"/>
          <w:szCs w:val="20"/>
          <w:lang w:val="en-US"/>
        </w:rPr>
        <w:t>Wadden</w:t>
      </w:r>
      <w:proofErr w:type="spellEnd"/>
      <w:r w:rsidR="00D839E1" w:rsidRPr="007A11EF">
        <w:rPr>
          <w:b/>
          <w:bCs/>
          <w:sz w:val="20"/>
          <w:szCs w:val="20"/>
          <w:lang w:val="en-US"/>
        </w:rPr>
        <w:t xml:space="preserve"> Center</w:t>
      </w:r>
      <w:r w:rsidR="00D839E1" w:rsidRPr="00D839E1">
        <w:rPr>
          <w:sz w:val="20"/>
          <w:szCs w:val="20"/>
          <w:lang w:val="en-US"/>
        </w:rPr>
        <w:t xml:space="preserve"> hosted the participants. An inspiring presentation was given on the history and future perspective of the </w:t>
      </w:r>
      <w:proofErr w:type="spellStart"/>
      <w:r w:rsidR="00D839E1" w:rsidRPr="00D839E1">
        <w:rPr>
          <w:sz w:val="20"/>
          <w:szCs w:val="20"/>
          <w:lang w:val="en-US"/>
        </w:rPr>
        <w:t>Afsluitdijk</w:t>
      </w:r>
      <w:proofErr w:type="spellEnd"/>
      <w:r w:rsidR="00D839E1" w:rsidRPr="00D839E1">
        <w:rPr>
          <w:sz w:val="20"/>
          <w:szCs w:val="20"/>
          <w:lang w:val="en-US"/>
        </w:rPr>
        <w:t>.</w:t>
      </w:r>
      <w:r w:rsidR="007A11EF">
        <w:rPr>
          <w:sz w:val="20"/>
          <w:szCs w:val="20"/>
          <w:lang w:val="en-US"/>
        </w:rPr>
        <w:t xml:space="preserve"> The meeting was finalized by </w:t>
      </w:r>
      <w:r w:rsidR="00E41CCA">
        <w:rPr>
          <w:sz w:val="20"/>
          <w:szCs w:val="20"/>
          <w:lang w:val="en-US"/>
        </w:rPr>
        <w:t xml:space="preserve">the </w:t>
      </w:r>
      <w:r w:rsidR="00E41CCA" w:rsidRPr="00E41CCA">
        <w:rPr>
          <w:b/>
          <w:bCs/>
          <w:sz w:val="20"/>
          <w:szCs w:val="20"/>
          <w:lang w:val="en-US"/>
        </w:rPr>
        <w:t xml:space="preserve">Steering Group </w:t>
      </w:r>
      <w:r w:rsidR="007A11EF" w:rsidRPr="00E41CCA">
        <w:rPr>
          <w:b/>
          <w:bCs/>
          <w:sz w:val="20"/>
          <w:szCs w:val="20"/>
          <w:lang w:val="en-US"/>
        </w:rPr>
        <w:t>discussi</w:t>
      </w:r>
      <w:r w:rsidR="00E41CCA" w:rsidRPr="00E41CCA">
        <w:rPr>
          <w:b/>
          <w:bCs/>
          <w:sz w:val="20"/>
          <w:szCs w:val="20"/>
          <w:lang w:val="en-US"/>
        </w:rPr>
        <w:t>on</w:t>
      </w:r>
      <w:r w:rsidR="00E41CCA">
        <w:rPr>
          <w:sz w:val="20"/>
          <w:szCs w:val="20"/>
          <w:lang w:val="en-US"/>
        </w:rPr>
        <w:t xml:space="preserve"> on further progress and </w:t>
      </w:r>
      <w:r w:rsidR="00E41CCA" w:rsidRPr="00E41CCA">
        <w:rPr>
          <w:b/>
          <w:bCs/>
          <w:sz w:val="20"/>
          <w:szCs w:val="20"/>
          <w:lang w:val="en-US"/>
        </w:rPr>
        <w:t>management of the project</w:t>
      </w:r>
      <w:r w:rsidR="00E41CCA">
        <w:rPr>
          <w:sz w:val="20"/>
          <w:szCs w:val="20"/>
          <w:lang w:val="en-US"/>
        </w:rPr>
        <w:t>,</w:t>
      </w:r>
      <w:r w:rsidR="007A11EF">
        <w:rPr>
          <w:sz w:val="20"/>
          <w:szCs w:val="20"/>
          <w:lang w:val="en-US"/>
        </w:rPr>
        <w:t xml:space="preserve"> the next steps in terms </w:t>
      </w:r>
      <w:r w:rsidR="007A11EF" w:rsidRPr="00E41CCA">
        <w:rPr>
          <w:sz w:val="20"/>
          <w:szCs w:val="20"/>
          <w:lang w:val="en-US"/>
        </w:rPr>
        <w:t>of further</w:t>
      </w:r>
      <w:r w:rsidR="007A11EF" w:rsidRPr="00E41CCA">
        <w:rPr>
          <w:b/>
          <w:bCs/>
          <w:sz w:val="20"/>
          <w:szCs w:val="20"/>
          <w:lang w:val="en-US"/>
        </w:rPr>
        <w:t xml:space="preserve"> implementation of the Action Plans</w:t>
      </w:r>
      <w:r w:rsidR="007A11EF">
        <w:rPr>
          <w:sz w:val="20"/>
          <w:szCs w:val="20"/>
          <w:lang w:val="en-US"/>
        </w:rPr>
        <w:t xml:space="preserve">, regarding the next meetings in Phase 2 and the </w:t>
      </w:r>
      <w:r w:rsidR="007A11EF" w:rsidRPr="00E41CCA">
        <w:rPr>
          <w:b/>
          <w:bCs/>
          <w:sz w:val="20"/>
          <w:szCs w:val="20"/>
          <w:lang w:val="en-US"/>
        </w:rPr>
        <w:t>final dissemination conference</w:t>
      </w:r>
      <w:r w:rsidR="007A11EF">
        <w:rPr>
          <w:sz w:val="20"/>
          <w:szCs w:val="20"/>
          <w:lang w:val="en-US"/>
        </w:rPr>
        <w:t xml:space="preserve"> to take place in the last semester of the project. </w:t>
      </w:r>
    </w:p>
    <w:p w14:paraId="78831408" w14:textId="29A4D594" w:rsidR="005C429D" w:rsidRDefault="005C429D" w:rsidP="003B0305">
      <w:pPr>
        <w:spacing w:after="0" w:line="240" w:lineRule="auto"/>
        <w:rPr>
          <w:sz w:val="18"/>
          <w:szCs w:val="18"/>
          <w:lang w:val="en-GB"/>
        </w:rPr>
      </w:pPr>
    </w:p>
    <w:p w14:paraId="02C6A00A" w14:textId="77777777" w:rsidR="00E52DD0" w:rsidRDefault="00E52DD0" w:rsidP="00E52DD0">
      <w:pPr>
        <w:spacing w:after="0" w:line="240" w:lineRule="auto"/>
        <w:rPr>
          <w:sz w:val="18"/>
          <w:szCs w:val="18"/>
          <w:lang w:val="en-GB"/>
        </w:rPr>
      </w:pPr>
      <w:r w:rsidRPr="00E52DD0">
        <w:rPr>
          <w:sz w:val="18"/>
          <w:szCs w:val="18"/>
          <w:lang w:val="en-GB"/>
        </w:rPr>
        <w:t xml:space="preserve"> </w:t>
      </w:r>
    </w:p>
    <w:p w14:paraId="39E84CFD" w14:textId="77777777" w:rsidR="00E52DD0" w:rsidRDefault="00E52DD0" w:rsidP="00E52DD0">
      <w:pPr>
        <w:spacing w:after="0" w:line="240" w:lineRule="auto"/>
        <w:rPr>
          <w:sz w:val="18"/>
          <w:szCs w:val="18"/>
          <w:lang w:val="en-GB"/>
        </w:rPr>
      </w:pPr>
    </w:p>
    <w:p w14:paraId="30BE7DEA" w14:textId="77777777" w:rsidR="00E52DD0" w:rsidRDefault="00E52DD0" w:rsidP="00E52DD0">
      <w:pPr>
        <w:spacing w:after="0" w:line="240" w:lineRule="auto"/>
        <w:rPr>
          <w:sz w:val="18"/>
          <w:szCs w:val="18"/>
          <w:lang w:val="en-GB"/>
        </w:rPr>
      </w:pPr>
    </w:p>
    <w:p w14:paraId="4286A4E0" w14:textId="77777777" w:rsidR="00E52DD0" w:rsidRDefault="00E52DD0" w:rsidP="00E52DD0">
      <w:pPr>
        <w:spacing w:after="0" w:line="240" w:lineRule="auto"/>
        <w:rPr>
          <w:sz w:val="18"/>
          <w:szCs w:val="18"/>
          <w:lang w:val="en-GB"/>
        </w:rPr>
      </w:pPr>
    </w:p>
    <w:p w14:paraId="5E428B47" w14:textId="77777777" w:rsidR="00E52DD0" w:rsidRDefault="00E52DD0" w:rsidP="00E52DD0">
      <w:pPr>
        <w:spacing w:after="0" w:line="240" w:lineRule="auto"/>
        <w:rPr>
          <w:sz w:val="18"/>
          <w:szCs w:val="18"/>
          <w:lang w:val="en-GB"/>
        </w:rPr>
      </w:pPr>
    </w:p>
    <w:p w14:paraId="4C130B3B" w14:textId="77777777" w:rsidR="00E52DD0" w:rsidRDefault="00E52DD0" w:rsidP="00E52DD0">
      <w:pPr>
        <w:spacing w:after="0" w:line="240" w:lineRule="auto"/>
        <w:rPr>
          <w:sz w:val="18"/>
          <w:szCs w:val="18"/>
          <w:lang w:val="en-GB"/>
        </w:rPr>
      </w:pPr>
    </w:p>
    <w:p w14:paraId="2B9E8497" w14:textId="77777777" w:rsidR="00E52DD0" w:rsidRDefault="00E52DD0" w:rsidP="00E52DD0">
      <w:pPr>
        <w:spacing w:after="0" w:line="240" w:lineRule="auto"/>
        <w:jc w:val="center"/>
        <w:rPr>
          <w:sz w:val="18"/>
          <w:szCs w:val="18"/>
          <w:lang w:val="en-GB"/>
        </w:rPr>
      </w:pPr>
    </w:p>
    <w:p w14:paraId="7DDF9688" w14:textId="77777777" w:rsidR="00E52DD0" w:rsidRDefault="00E52DD0" w:rsidP="00E52DD0">
      <w:pPr>
        <w:spacing w:after="0" w:line="240" w:lineRule="auto"/>
        <w:rPr>
          <w:sz w:val="18"/>
          <w:szCs w:val="18"/>
          <w:lang w:val="en-GB"/>
        </w:rPr>
      </w:pPr>
    </w:p>
    <w:p w14:paraId="39E70193" w14:textId="77777777" w:rsidR="00E52DD0" w:rsidRDefault="00E52DD0" w:rsidP="00E52DD0">
      <w:pPr>
        <w:spacing w:after="0" w:line="240" w:lineRule="auto"/>
        <w:rPr>
          <w:sz w:val="18"/>
          <w:szCs w:val="18"/>
          <w:lang w:val="en-GB"/>
        </w:rPr>
      </w:pPr>
    </w:p>
    <w:p w14:paraId="66CE707A" w14:textId="77777777" w:rsidR="00E52DD0" w:rsidRDefault="00E52DD0" w:rsidP="00E52DD0">
      <w:pPr>
        <w:spacing w:after="0" w:line="240" w:lineRule="auto"/>
        <w:rPr>
          <w:sz w:val="18"/>
          <w:szCs w:val="18"/>
          <w:lang w:val="en-GB"/>
        </w:rPr>
      </w:pPr>
    </w:p>
    <w:p w14:paraId="46C6AE76" w14:textId="77777777" w:rsidR="00E52DD0" w:rsidRDefault="00E52DD0" w:rsidP="00E52DD0">
      <w:pPr>
        <w:spacing w:after="0" w:line="240" w:lineRule="auto"/>
        <w:rPr>
          <w:sz w:val="18"/>
          <w:szCs w:val="18"/>
          <w:lang w:val="en-GB"/>
        </w:rPr>
      </w:pPr>
    </w:p>
    <w:p w14:paraId="0F993ACB" w14:textId="77777777" w:rsidR="00E52DD0" w:rsidRDefault="00E52DD0" w:rsidP="00E52DD0">
      <w:pPr>
        <w:spacing w:after="0" w:line="240" w:lineRule="auto"/>
        <w:rPr>
          <w:sz w:val="18"/>
          <w:szCs w:val="18"/>
          <w:lang w:val="en-GB"/>
        </w:rPr>
      </w:pPr>
    </w:p>
    <w:p w14:paraId="043837DE" w14:textId="77777777" w:rsidR="00E52DD0" w:rsidRDefault="00E52DD0" w:rsidP="00E52DD0">
      <w:pPr>
        <w:spacing w:after="0" w:line="240" w:lineRule="auto"/>
        <w:rPr>
          <w:sz w:val="18"/>
          <w:szCs w:val="18"/>
          <w:lang w:val="en-GB"/>
        </w:rPr>
      </w:pPr>
    </w:p>
    <w:p w14:paraId="276FA301" w14:textId="77777777" w:rsidR="00E52DD0" w:rsidRDefault="00E52DD0" w:rsidP="00E52DD0">
      <w:pPr>
        <w:spacing w:after="0" w:line="240" w:lineRule="auto"/>
        <w:rPr>
          <w:sz w:val="18"/>
          <w:szCs w:val="18"/>
          <w:lang w:val="en-GB"/>
        </w:rPr>
      </w:pPr>
    </w:p>
    <w:p w14:paraId="5B4D1D40" w14:textId="77777777" w:rsidR="00E52DD0" w:rsidRDefault="00E52DD0" w:rsidP="00E52DD0">
      <w:pPr>
        <w:spacing w:after="0" w:line="240" w:lineRule="auto"/>
        <w:rPr>
          <w:sz w:val="18"/>
          <w:szCs w:val="18"/>
          <w:lang w:val="en-GB"/>
        </w:rPr>
      </w:pPr>
    </w:p>
    <w:p w14:paraId="0C0E3229" w14:textId="77777777" w:rsidR="00E52DD0" w:rsidRDefault="00E52DD0" w:rsidP="00E52DD0">
      <w:pPr>
        <w:spacing w:after="0" w:line="240" w:lineRule="auto"/>
        <w:rPr>
          <w:sz w:val="18"/>
          <w:szCs w:val="18"/>
          <w:lang w:val="en-GB"/>
        </w:rPr>
      </w:pPr>
    </w:p>
    <w:p w14:paraId="7FBC0988" w14:textId="77777777" w:rsidR="00E52DD0" w:rsidRDefault="00E52DD0" w:rsidP="00E52DD0">
      <w:pPr>
        <w:spacing w:after="0" w:line="240" w:lineRule="auto"/>
        <w:rPr>
          <w:sz w:val="18"/>
          <w:szCs w:val="18"/>
          <w:lang w:val="en-GB"/>
        </w:rPr>
      </w:pPr>
    </w:p>
    <w:p w14:paraId="3C3DBFA9" w14:textId="77777777" w:rsidR="00E52DD0" w:rsidRDefault="00E52DD0" w:rsidP="00E52DD0">
      <w:pPr>
        <w:spacing w:after="0" w:line="240" w:lineRule="auto"/>
        <w:rPr>
          <w:sz w:val="18"/>
          <w:szCs w:val="18"/>
          <w:lang w:val="en-GB"/>
        </w:rPr>
      </w:pPr>
    </w:p>
    <w:p w14:paraId="07848F70" w14:textId="77777777" w:rsidR="00E52DD0" w:rsidRDefault="00E52DD0" w:rsidP="00E52DD0">
      <w:pPr>
        <w:spacing w:after="0" w:line="240" w:lineRule="auto"/>
        <w:rPr>
          <w:sz w:val="18"/>
          <w:szCs w:val="18"/>
          <w:lang w:val="en-GB"/>
        </w:rPr>
      </w:pPr>
    </w:p>
    <w:p w14:paraId="48EFC5EA" w14:textId="77777777" w:rsidR="00E52DD0" w:rsidRDefault="00E52DD0" w:rsidP="00E52DD0">
      <w:pPr>
        <w:spacing w:after="0" w:line="240" w:lineRule="auto"/>
        <w:rPr>
          <w:sz w:val="18"/>
          <w:szCs w:val="18"/>
          <w:lang w:val="en-GB"/>
        </w:rPr>
      </w:pPr>
    </w:p>
    <w:p w14:paraId="5D73F4F3" w14:textId="77777777" w:rsidR="00E52DD0" w:rsidRDefault="00E52DD0" w:rsidP="00E52DD0">
      <w:pPr>
        <w:spacing w:after="0" w:line="240" w:lineRule="auto"/>
        <w:rPr>
          <w:sz w:val="18"/>
          <w:szCs w:val="18"/>
          <w:lang w:val="en-GB"/>
        </w:rPr>
      </w:pPr>
    </w:p>
    <w:p w14:paraId="549C48CB" w14:textId="77777777" w:rsidR="00E52DD0" w:rsidRDefault="00E52DD0" w:rsidP="00E52DD0">
      <w:pPr>
        <w:spacing w:after="0" w:line="240" w:lineRule="auto"/>
        <w:rPr>
          <w:sz w:val="18"/>
          <w:szCs w:val="18"/>
          <w:lang w:val="en-GB"/>
        </w:rPr>
      </w:pPr>
    </w:p>
    <w:p w14:paraId="6D496CEC" w14:textId="77777777" w:rsidR="00E52DD0" w:rsidRDefault="00E52DD0" w:rsidP="00E52DD0">
      <w:pPr>
        <w:spacing w:after="0" w:line="240" w:lineRule="auto"/>
        <w:rPr>
          <w:sz w:val="18"/>
          <w:szCs w:val="18"/>
          <w:lang w:val="en-GB"/>
        </w:rPr>
      </w:pPr>
    </w:p>
    <w:p w14:paraId="3DB0C370" w14:textId="77777777" w:rsidR="00E52DD0" w:rsidRDefault="00E52DD0" w:rsidP="00E52DD0">
      <w:pPr>
        <w:spacing w:after="0" w:line="240" w:lineRule="auto"/>
        <w:rPr>
          <w:sz w:val="18"/>
          <w:szCs w:val="18"/>
          <w:lang w:val="en-GB"/>
        </w:rPr>
      </w:pPr>
    </w:p>
    <w:p w14:paraId="32EBDDC3" w14:textId="414685E4" w:rsidR="00E52DD0" w:rsidRPr="002B269A" w:rsidRDefault="00E52DD0" w:rsidP="00E52DD0">
      <w:pPr>
        <w:spacing w:after="0" w:line="240" w:lineRule="auto"/>
        <w:rPr>
          <w:bCs/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If you want to know</w:t>
      </w:r>
      <w:r w:rsidRPr="002B269A">
        <w:rPr>
          <w:sz w:val="18"/>
          <w:szCs w:val="18"/>
          <w:lang w:val="en-GB"/>
        </w:rPr>
        <w:t xml:space="preserve"> more, please, contact the </w:t>
      </w:r>
      <w:r>
        <w:rPr>
          <w:sz w:val="18"/>
          <w:szCs w:val="18"/>
          <w:lang w:val="en-GB"/>
        </w:rPr>
        <w:t>L</w:t>
      </w:r>
      <w:r w:rsidRPr="002B269A">
        <w:rPr>
          <w:sz w:val="18"/>
          <w:szCs w:val="18"/>
          <w:lang w:val="en-GB"/>
        </w:rPr>
        <w:t xml:space="preserve">ead </w:t>
      </w:r>
      <w:r>
        <w:rPr>
          <w:sz w:val="18"/>
          <w:szCs w:val="18"/>
          <w:lang w:val="en-GB"/>
        </w:rPr>
        <w:t>P</w:t>
      </w:r>
      <w:r w:rsidRPr="002B269A">
        <w:rPr>
          <w:sz w:val="18"/>
          <w:szCs w:val="18"/>
          <w:lang w:val="en-GB"/>
        </w:rPr>
        <w:t xml:space="preserve">artner, </w:t>
      </w:r>
      <w:r w:rsidRPr="002B269A">
        <w:rPr>
          <w:bCs/>
          <w:sz w:val="18"/>
          <w:szCs w:val="18"/>
          <w:lang w:val="en-GB"/>
        </w:rPr>
        <w:t xml:space="preserve">University of Twente (CSTM) </w:t>
      </w:r>
    </w:p>
    <w:p w14:paraId="1DA73F35" w14:textId="77777777" w:rsidR="00E52DD0" w:rsidRPr="00AC10FF" w:rsidRDefault="00000000" w:rsidP="00E52DD0">
      <w:pPr>
        <w:spacing w:after="0" w:line="240" w:lineRule="auto"/>
        <w:rPr>
          <w:sz w:val="20"/>
          <w:szCs w:val="20"/>
          <w:lang w:val="en-GB"/>
        </w:rPr>
        <w:sectPr w:rsidR="00E52DD0" w:rsidRPr="00AC10FF" w:rsidSect="00E52DD0">
          <w:type w:val="continuous"/>
          <w:pgSz w:w="11906" w:h="16838"/>
          <w:pgMar w:top="1135" w:right="1466" w:bottom="851" w:left="1530" w:header="708" w:footer="708" w:gutter="0"/>
          <w:cols w:space="992"/>
          <w:docGrid w:linePitch="360"/>
        </w:sectPr>
      </w:pPr>
      <w:hyperlink r:id="rId7" w:history="1">
        <w:r w:rsidR="00E52DD0" w:rsidRPr="002B269A">
          <w:rPr>
            <w:rStyle w:val="Hyperlink"/>
            <w:bCs/>
            <w:sz w:val="18"/>
            <w:szCs w:val="18"/>
            <w:lang w:val="en-GB"/>
          </w:rPr>
          <w:t>f.h.j.m.coenen@utwente.nl</w:t>
        </w:r>
      </w:hyperlink>
      <w:r w:rsidR="00E52DD0" w:rsidRPr="002B269A">
        <w:rPr>
          <w:bCs/>
          <w:sz w:val="18"/>
          <w:szCs w:val="18"/>
          <w:lang w:val="en-GB"/>
        </w:rPr>
        <w:t xml:space="preserve"> or </w:t>
      </w:r>
      <w:hyperlink r:id="rId8" w:history="1">
        <w:r w:rsidR="00E52DD0" w:rsidRPr="002B269A">
          <w:rPr>
            <w:rStyle w:val="Hyperlink"/>
            <w:sz w:val="18"/>
            <w:szCs w:val="18"/>
            <w:lang w:val="en-GB"/>
          </w:rPr>
          <w:t>m.lordkipanidze@utwente.nl</w:t>
        </w:r>
      </w:hyperlink>
      <w:r w:rsidR="00E52DD0" w:rsidRPr="002B269A">
        <w:rPr>
          <w:sz w:val="18"/>
          <w:szCs w:val="18"/>
          <w:lang w:val="en-GB"/>
        </w:rPr>
        <w:t>;</w:t>
      </w:r>
    </w:p>
    <w:p w14:paraId="3430A507" w14:textId="77777777" w:rsidR="00E52DD0" w:rsidRDefault="00E52DD0" w:rsidP="00E52DD0">
      <w:pPr>
        <w:spacing w:after="0" w:line="240" w:lineRule="auto"/>
        <w:rPr>
          <w:b/>
          <w:bCs/>
          <w:sz w:val="20"/>
          <w:szCs w:val="20"/>
          <w:lang w:val="en-GB"/>
        </w:rPr>
      </w:pPr>
    </w:p>
    <w:p w14:paraId="41A73F0E" w14:textId="284143BC" w:rsidR="00E52DD0" w:rsidRDefault="00E52DD0" w:rsidP="00E52DD0">
      <w:pPr>
        <w:spacing w:after="0" w:line="240" w:lineRule="auto"/>
        <w:rPr>
          <w:sz w:val="18"/>
          <w:szCs w:val="18"/>
          <w:lang w:val="en-GB"/>
        </w:rPr>
      </w:pPr>
      <w:r w:rsidRPr="002B269A">
        <w:rPr>
          <w:sz w:val="18"/>
          <w:szCs w:val="18"/>
          <w:lang w:val="en-GB"/>
        </w:rPr>
        <w:t xml:space="preserve">or visit project </w:t>
      </w:r>
      <w:hyperlink r:id="rId9" w:history="1">
        <w:r w:rsidRPr="00054B81">
          <w:rPr>
            <w:rStyle w:val="Hyperlink"/>
            <w:sz w:val="18"/>
            <w:szCs w:val="18"/>
            <w:lang w:val="en-GB"/>
          </w:rPr>
          <w:t>website</w:t>
        </w:r>
      </w:hyperlink>
      <w:r w:rsidRPr="002B269A">
        <w:rPr>
          <w:sz w:val="18"/>
          <w:szCs w:val="18"/>
          <w:lang w:val="en-GB"/>
        </w:rPr>
        <w:t xml:space="preserve"> or our </w:t>
      </w:r>
      <w:hyperlink r:id="rId10" w:history="1">
        <w:r w:rsidRPr="00054B81">
          <w:rPr>
            <w:rStyle w:val="Hyperlink"/>
            <w:sz w:val="18"/>
            <w:szCs w:val="18"/>
            <w:lang w:val="en-GB"/>
          </w:rPr>
          <w:t>social media</w:t>
        </w:r>
      </w:hyperlink>
      <w:r>
        <w:rPr>
          <w:sz w:val="18"/>
          <w:szCs w:val="18"/>
          <w:lang w:val="en-GB"/>
        </w:rPr>
        <w:t xml:space="preserve">. </w:t>
      </w:r>
      <w:hyperlink r:id="rId11" w:history="1">
        <w:r w:rsidRPr="00F7712B">
          <w:rPr>
            <w:rStyle w:val="Hyperlink"/>
            <w:sz w:val="18"/>
            <w:szCs w:val="18"/>
            <w:lang w:val="en-GB"/>
          </w:rPr>
          <w:t>Delta Lady</w:t>
        </w:r>
      </w:hyperlink>
      <w:r w:rsidRPr="00F7712B">
        <w:rPr>
          <w:sz w:val="18"/>
          <w:szCs w:val="18"/>
          <w:lang w:val="en-GB"/>
        </w:rPr>
        <w:t xml:space="preserve"> (Floating Cultures in River Deltas)</w:t>
      </w:r>
      <w:r>
        <w:rPr>
          <w:sz w:val="18"/>
          <w:szCs w:val="18"/>
          <w:lang w:val="en-GB"/>
        </w:rPr>
        <w:t xml:space="preserve"> </w:t>
      </w:r>
    </w:p>
    <w:p w14:paraId="71D97988" w14:textId="2E3EFE1C" w:rsidR="00E52DD0" w:rsidRPr="00F7712B" w:rsidRDefault="00E52DD0" w:rsidP="00E52DD0">
      <w:pPr>
        <w:spacing w:after="0" w:line="240" w:lineRule="auto"/>
        <w:rPr>
          <w:sz w:val="18"/>
          <w:szCs w:val="18"/>
          <w:lang w:val="en-GB"/>
        </w:rPr>
      </w:pPr>
      <w:r w:rsidRPr="00F7712B">
        <w:rPr>
          <w:sz w:val="18"/>
          <w:szCs w:val="18"/>
          <w:lang w:val="en-GB"/>
        </w:rPr>
        <w:t xml:space="preserve">Project funded by </w:t>
      </w:r>
      <w:r w:rsidRPr="00E52DD0">
        <w:rPr>
          <w:b/>
          <w:bCs/>
          <w:sz w:val="18"/>
          <w:szCs w:val="18"/>
          <w:lang w:val="en-GB"/>
        </w:rPr>
        <w:t>Interreg Europe programme</w:t>
      </w:r>
    </w:p>
    <w:p w14:paraId="6C2A9A9D" w14:textId="2244017E" w:rsidR="00BA24E2" w:rsidRPr="00F7712B" w:rsidRDefault="00BA24E2" w:rsidP="00261B41">
      <w:pPr>
        <w:rPr>
          <w:sz w:val="20"/>
          <w:szCs w:val="20"/>
          <w:lang w:val="en-GB"/>
        </w:rPr>
      </w:pPr>
    </w:p>
    <w:sectPr w:rsidR="00BA24E2" w:rsidRPr="00F7712B" w:rsidSect="00B41CCD">
      <w:type w:val="continuous"/>
      <w:pgSz w:w="11906" w:h="16838"/>
      <w:pgMar w:top="1135" w:right="1646" w:bottom="1417" w:left="1530" w:header="708" w:footer="708" w:gutter="0"/>
      <w:cols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A9"/>
    <w:rsid w:val="0001213A"/>
    <w:rsid w:val="000131F4"/>
    <w:rsid w:val="00015B4B"/>
    <w:rsid w:val="00016E27"/>
    <w:rsid w:val="0002502D"/>
    <w:rsid w:val="00031B62"/>
    <w:rsid w:val="000329B9"/>
    <w:rsid w:val="00050607"/>
    <w:rsid w:val="000521C4"/>
    <w:rsid w:val="00054B81"/>
    <w:rsid w:val="00054DB8"/>
    <w:rsid w:val="00057979"/>
    <w:rsid w:val="00067634"/>
    <w:rsid w:val="00095648"/>
    <w:rsid w:val="00097C3E"/>
    <w:rsid w:val="000A1ED2"/>
    <w:rsid w:val="000B1741"/>
    <w:rsid w:val="000C3445"/>
    <w:rsid w:val="000C426C"/>
    <w:rsid w:val="000D17D7"/>
    <w:rsid w:val="000D5E7D"/>
    <w:rsid w:val="000E00FB"/>
    <w:rsid w:val="000E526F"/>
    <w:rsid w:val="000E658D"/>
    <w:rsid w:val="000F102D"/>
    <w:rsid w:val="000F5C91"/>
    <w:rsid w:val="000F61C4"/>
    <w:rsid w:val="00102CBB"/>
    <w:rsid w:val="00110519"/>
    <w:rsid w:val="001209B4"/>
    <w:rsid w:val="00124831"/>
    <w:rsid w:val="001269D9"/>
    <w:rsid w:val="001340E3"/>
    <w:rsid w:val="001360A7"/>
    <w:rsid w:val="0015330C"/>
    <w:rsid w:val="001567FD"/>
    <w:rsid w:val="001606F4"/>
    <w:rsid w:val="00161F32"/>
    <w:rsid w:val="00170FAE"/>
    <w:rsid w:val="0017317A"/>
    <w:rsid w:val="00182A19"/>
    <w:rsid w:val="00186155"/>
    <w:rsid w:val="001A0D83"/>
    <w:rsid w:val="001A3A41"/>
    <w:rsid w:val="001B066D"/>
    <w:rsid w:val="001C1121"/>
    <w:rsid w:val="001C5411"/>
    <w:rsid w:val="001C6FFD"/>
    <w:rsid w:val="001D60C6"/>
    <w:rsid w:val="001F0FF6"/>
    <w:rsid w:val="00202BCA"/>
    <w:rsid w:val="002079B7"/>
    <w:rsid w:val="00213F66"/>
    <w:rsid w:val="0023149A"/>
    <w:rsid w:val="00241B3E"/>
    <w:rsid w:val="00261B41"/>
    <w:rsid w:val="002762E4"/>
    <w:rsid w:val="002765DE"/>
    <w:rsid w:val="00292B44"/>
    <w:rsid w:val="002A7EA4"/>
    <w:rsid w:val="002B269A"/>
    <w:rsid w:val="002B52EF"/>
    <w:rsid w:val="002C4A22"/>
    <w:rsid w:val="002D4CDD"/>
    <w:rsid w:val="002D6E40"/>
    <w:rsid w:val="002E41F0"/>
    <w:rsid w:val="002F5B1A"/>
    <w:rsid w:val="0030641B"/>
    <w:rsid w:val="00323D14"/>
    <w:rsid w:val="00324482"/>
    <w:rsid w:val="00336BBC"/>
    <w:rsid w:val="003524A4"/>
    <w:rsid w:val="003864A9"/>
    <w:rsid w:val="00392AD6"/>
    <w:rsid w:val="003B0305"/>
    <w:rsid w:val="003B09A2"/>
    <w:rsid w:val="003B784D"/>
    <w:rsid w:val="003D05DA"/>
    <w:rsid w:val="003E5E26"/>
    <w:rsid w:val="003E70C3"/>
    <w:rsid w:val="004069A8"/>
    <w:rsid w:val="00434F81"/>
    <w:rsid w:val="0044656E"/>
    <w:rsid w:val="004527E8"/>
    <w:rsid w:val="00460981"/>
    <w:rsid w:val="00474772"/>
    <w:rsid w:val="00474C4B"/>
    <w:rsid w:val="0047727F"/>
    <w:rsid w:val="00484A8D"/>
    <w:rsid w:val="004902DF"/>
    <w:rsid w:val="004B486A"/>
    <w:rsid w:val="004B782D"/>
    <w:rsid w:val="004C2513"/>
    <w:rsid w:val="004C3241"/>
    <w:rsid w:val="004C4725"/>
    <w:rsid w:val="004C711D"/>
    <w:rsid w:val="004D0254"/>
    <w:rsid w:val="004D0F7F"/>
    <w:rsid w:val="004D348D"/>
    <w:rsid w:val="004E2968"/>
    <w:rsid w:val="004F1269"/>
    <w:rsid w:val="004F29DD"/>
    <w:rsid w:val="00502F35"/>
    <w:rsid w:val="0050559D"/>
    <w:rsid w:val="00517CD9"/>
    <w:rsid w:val="005206E4"/>
    <w:rsid w:val="00520FCB"/>
    <w:rsid w:val="00525F26"/>
    <w:rsid w:val="00527FF2"/>
    <w:rsid w:val="005342FA"/>
    <w:rsid w:val="00566311"/>
    <w:rsid w:val="00576966"/>
    <w:rsid w:val="005928CA"/>
    <w:rsid w:val="005A30B4"/>
    <w:rsid w:val="005C429D"/>
    <w:rsid w:val="005C5AF8"/>
    <w:rsid w:val="005C6750"/>
    <w:rsid w:val="005D4C10"/>
    <w:rsid w:val="00602C22"/>
    <w:rsid w:val="00624E70"/>
    <w:rsid w:val="00646EE5"/>
    <w:rsid w:val="0065159B"/>
    <w:rsid w:val="00693081"/>
    <w:rsid w:val="006C32C2"/>
    <w:rsid w:val="006C4B00"/>
    <w:rsid w:val="006D11A9"/>
    <w:rsid w:val="00740459"/>
    <w:rsid w:val="00757A7A"/>
    <w:rsid w:val="00772DCF"/>
    <w:rsid w:val="00781134"/>
    <w:rsid w:val="007A11EF"/>
    <w:rsid w:val="007A6587"/>
    <w:rsid w:val="007B19DA"/>
    <w:rsid w:val="007B281E"/>
    <w:rsid w:val="007B3496"/>
    <w:rsid w:val="007B59CE"/>
    <w:rsid w:val="007D67B6"/>
    <w:rsid w:val="007F5456"/>
    <w:rsid w:val="00812FF0"/>
    <w:rsid w:val="00824F2F"/>
    <w:rsid w:val="00830C27"/>
    <w:rsid w:val="008359D8"/>
    <w:rsid w:val="00842830"/>
    <w:rsid w:val="008748F0"/>
    <w:rsid w:val="00881D35"/>
    <w:rsid w:val="00881F05"/>
    <w:rsid w:val="0088506D"/>
    <w:rsid w:val="00887B57"/>
    <w:rsid w:val="008A1079"/>
    <w:rsid w:val="008B530D"/>
    <w:rsid w:val="008B674C"/>
    <w:rsid w:val="008D0240"/>
    <w:rsid w:val="008D07E0"/>
    <w:rsid w:val="008F116E"/>
    <w:rsid w:val="009033DB"/>
    <w:rsid w:val="0090709D"/>
    <w:rsid w:val="00944204"/>
    <w:rsid w:val="00960CBA"/>
    <w:rsid w:val="0096576B"/>
    <w:rsid w:val="00981018"/>
    <w:rsid w:val="009B20A9"/>
    <w:rsid w:val="009B286B"/>
    <w:rsid w:val="009B3B7D"/>
    <w:rsid w:val="009B5766"/>
    <w:rsid w:val="009C244F"/>
    <w:rsid w:val="009C429F"/>
    <w:rsid w:val="009E5AD2"/>
    <w:rsid w:val="00A1579B"/>
    <w:rsid w:val="00A24D8B"/>
    <w:rsid w:val="00A32D2B"/>
    <w:rsid w:val="00A46985"/>
    <w:rsid w:val="00A53A3E"/>
    <w:rsid w:val="00A6279E"/>
    <w:rsid w:val="00A66E94"/>
    <w:rsid w:val="00A75A94"/>
    <w:rsid w:val="00A83FFD"/>
    <w:rsid w:val="00AA227C"/>
    <w:rsid w:val="00AA50CC"/>
    <w:rsid w:val="00AC10FF"/>
    <w:rsid w:val="00AD323D"/>
    <w:rsid w:val="00AD646D"/>
    <w:rsid w:val="00AF3631"/>
    <w:rsid w:val="00B211A5"/>
    <w:rsid w:val="00B260CA"/>
    <w:rsid w:val="00B27FF6"/>
    <w:rsid w:val="00B417C8"/>
    <w:rsid w:val="00B4188E"/>
    <w:rsid w:val="00B41CCD"/>
    <w:rsid w:val="00B445FB"/>
    <w:rsid w:val="00B610D7"/>
    <w:rsid w:val="00B65280"/>
    <w:rsid w:val="00B75371"/>
    <w:rsid w:val="00B87889"/>
    <w:rsid w:val="00B94ADA"/>
    <w:rsid w:val="00BA0075"/>
    <w:rsid w:val="00BA24E2"/>
    <w:rsid w:val="00BB7330"/>
    <w:rsid w:val="00BD4CE5"/>
    <w:rsid w:val="00BE14D3"/>
    <w:rsid w:val="00BE7111"/>
    <w:rsid w:val="00BF2ED0"/>
    <w:rsid w:val="00BF4066"/>
    <w:rsid w:val="00C11237"/>
    <w:rsid w:val="00C32514"/>
    <w:rsid w:val="00C56358"/>
    <w:rsid w:val="00C82712"/>
    <w:rsid w:val="00C86A2C"/>
    <w:rsid w:val="00CB7610"/>
    <w:rsid w:val="00CC6512"/>
    <w:rsid w:val="00CD21BC"/>
    <w:rsid w:val="00CF2661"/>
    <w:rsid w:val="00D21904"/>
    <w:rsid w:val="00D2450A"/>
    <w:rsid w:val="00D37042"/>
    <w:rsid w:val="00D53C30"/>
    <w:rsid w:val="00D60D9F"/>
    <w:rsid w:val="00D67E2E"/>
    <w:rsid w:val="00D71FDD"/>
    <w:rsid w:val="00D76E03"/>
    <w:rsid w:val="00D8062A"/>
    <w:rsid w:val="00D839E1"/>
    <w:rsid w:val="00D8768B"/>
    <w:rsid w:val="00DB29A3"/>
    <w:rsid w:val="00DB29D8"/>
    <w:rsid w:val="00DE3D19"/>
    <w:rsid w:val="00DE6038"/>
    <w:rsid w:val="00DF0E22"/>
    <w:rsid w:val="00DF5B15"/>
    <w:rsid w:val="00E05462"/>
    <w:rsid w:val="00E12964"/>
    <w:rsid w:val="00E41CCA"/>
    <w:rsid w:val="00E42229"/>
    <w:rsid w:val="00E51328"/>
    <w:rsid w:val="00E52DD0"/>
    <w:rsid w:val="00E83F9C"/>
    <w:rsid w:val="00E8595B"/>
    <w:rsid w:val="00E937FE"/>
    <w:rsid w:val="00EA2100"/>
    <w:rsid w:val="00EC0AB9"/>
    <w:rsid w:val="00EC6852"/>
    <w:rsid w:val="00EE2620"/>
    <w:rsid w:val="00EF06C1"/>
    <w:rsid w:val="00EF5DFF"/>
    <w:rsid w:val="00F033A4"/>
    <w:rsid w:val="00F10CBA"/>
    <w:rsid w:val="00F150D8"/>
    <w:rsid w:val="00F2272D"/>
    <w:rsid w:val="00F50D66"/>
    <w:rsid w:val="00F67427"/>
    <w:rsid w:val="00F7712B"/>
    <w:rsid w:val="00F86EFB"/>
    <w:rsid w:val="00F908C2"/>
    <w:rsid w:val="00F96D6A"/>
    <w:rsid w:val="00FA7258"/>
    <w:rsid w:val="00FB1D00"/>
    <w:rsid w:val="00FB5182"/>
    <w:rsid w:val="00FB66D3"/>
    <w:rsid w:val="00FB743D"/>
    <w:rsid w:val="00FC3DEB"/>
    <w:rsid w:val="00FC43E5"/>
    <w:rsid w:val="00FC5DF7"/>
    <w:rsid w:val="00FD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6070"/>
  <w15:docId w15:val="{DC71D85D-0965-446D-9D5D-B7B8ECF7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53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0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67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2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ordkipanidze@utwente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.h.j.m.coenen@utwente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interregeurope.eu/deltalady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InterregDeltaLad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regeurope.eu/deltalad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05762-0692-461D-BCF9-4CFD0AC5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Lordkipanidze, Maia (UT-BMS)</cp:lastModifiedBy>
  <cp:revision>6</cp:revision>
  <dcterms:created xsi:type="dcterms:W3CDTF">2022-09-28T11:49:00Z</dcterms:created>
  <dcterms:modified xsi:type="dcterms:W3CDTF">2022-09-28T12:45:00Z</dcterms:modified>
</cp:coreProperties>
</file>